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7871281" w:rsidR="001E0A28"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 xml:space="preserve">3GPP TSG-RAN Meeting # </w:t>
      </w:r>
      <w:r w:rsidR="005B117B">
        <w:rPr>
          <w:rFonts w:ascii="Arial" w:eastAsiaTheme="minorEastAsia" w:hAnsi="Arial" w:cs="Arial"/>
          <w:b/>
          <w:sz w:val="24"/>
          <w:szCs w:val="24"/>
          <w:lang w:val="en-US" w:eastAsia="zh-CN"/>
        </w:rPr>
        <w:t>90</w:t>
      </w:r>
      <w:r w:rsidRPr="003E3675">
        <w:rPr>
          <w:rFonts w:ascii="Arial" w:eastAsiaTheme="minorEastAsia" w:hAnsi="Arial" w:cs="Arial"/>
          <w:b/>
          <w:sz w:val="24"/>
          <w:szCs w:val="24"/>
          <w:lang w:val="en-US" w:eastAsia="zh-CN"/>
        </w:rPr>
        <w:t>-e</w:t>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t>R</w:t>
      </w:r>
      <w:r w:rsidR="005B117B">
        <w:rPr>
          <w:rFonts w:ascii="Arial" w:eastAsiaTheme="minorEastAsia" w:hAnsi="Arial" w:cs="Arial"/>
          <w:b/>
          <w:sz w:val="24"/>
          <w:szCs w:val="24"/>
          <w:lang w:val="en-US" w:eastAsia="zh-CN"/>
        </w:rPr>
        <w:t>P</w:t>
      </w:r>
      <w:r w:rsidRPr="003E3675">
        <w:rPr>
          <w:rFonts w:ascii="Arial" w:eastAsiaTheme="minorEastAsia" w:hAnsi="Arial" w:cs="Arial"/>
          <w:b/>
          <w:sz w:val="24"/>
          <w:szCs w:val="24"/>
          <w:lang w:val="en-US" w:eastAsia="zh-CN"/>
        </w:rPr>
        <w:t>-20</w:t>
      </w:r>
      <w:r w:rsidR="008A55CD">
        <w:rPr>
          <w:rFonts w:ascii="Arial" w:eastAsiaTheme="minorEastAsia" w:hAnsi="Arial" w:cs="Arial"/>
          <w:b/>
          <w:sz w:val="24"/>
          <w:szCs w:val="24"/>
          <w:lang w:val="en-US" w:eastAsia="zh-CN"/>
        </w:rPr>
        <w:t>2555</w:t>
      </w:r>
    </w:p>
    <w:p w14:paraId="0E0F466F" w14:textId="4C549149" w:rsidR="00615EBB"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 xml:space="preserve">Electronic Meeting, 2 – </w:t>
      </w:r>
      <w:r w:rsidR="00BA48C9">
        <w:rPr>
          <w:rFonts w:ascii="Arial" w:eastAsiaTheme="minorEastAsia" w:hAnsi="Arial" w:cs="Arial"/>
          <w:b/>
          <w:sz w:val="24"/>
          <w:szCs w:val="24"/>
          <w:lang w:val="en-US" w:eastAsia="zh-CN"/>
        </w:rPr>
        <w:t>13</w:t>
      </w:r>
      <w:r w:rsidRPr="003E3675">
        <w:rPr>
          <w:rFonts w:ascii="Arial" w:eastAsiaTheme="minorEastAsia" w:hAnsi="Arial" w:cs="Arial"/>
          <w:b/>
          <w:sz w:val="24"/>
          <w:szCs w:val="24"/>
          <w:lang w:val="en-US" w:eastAsia="zh-CN"/>
        </w:rPr>
        <w:t xml:space="preserve"> </w:t>
      </w:r>
      <w:proofErr w:type="gramStart"/>
      <w:r w:rsidR="00BA48C9">
        <w:rPr>
          <w:rFonts w:ascii="Arial" w:eastAsiaTheme="minorEastAsia" w:hAnsi="Arial" w:cs="Arial"/>
          <w:b/>
          <w:sz w:val="24"/>
          <w:szCs w:val="24"/>
          <w:lang w:val="en-US" w:eastAsia="zh-CN"/>
        </w:rPr>
        <w:t>Nov</w:t>
      </w:r>
      <w:r w:rsidRPr="003E3675">
        <w:rPr>
          <w:rFonts w:ascii="Arial" w:eastAsiaTheme="minorEastAsia" w:hAnsi="Arial" w:cs="Arial"/>
          <w:b/>
          <w:sz w:val="24"/>
          <w:szCs w:val="24"/>
          <w:lang w:val="en-US" w:eastAsia="zh-CN"/>
        </w:rPr>
        <w:t>.,</w:t>
      </w:r>
      <w:proofErr w:type="gramEnd"/>
      <w:r w:rsidRPr="003E3675">
        <w:rPr>
          <w:rFonts w:ascii="Arial" w:eastAsiaTheme="minorEastAsia" w:hAnsi="Arial" w:cs="Arial"/>
          <w:b/>
          <w:sz w:val="24"/>
          <w:szCs w:val="24"/>
          <w:lang w:val="en-US" w:eastAsia="zh-CN"/>
        </w:rPr>
        <w:t xml:space="preserve"> 2020</w:t>
      </w:r>
    </w:p>
    <w:p w14:paraId="2637FD31" w14:textId="77777777" w:rsidR="001E0A28" w:rsidRPr="003E3675" w:rsidRDefault="001E0A28" w:rsidP="001E0A28">
      <w:pPr>
        <w:spacing w:after="120"/>
        <w:ind w:left="1985" w:hanging="1985"/>
        <w:rPr>
          <w:rFonts w:ascii="Arial" w:eastAsia="MS Mincho" w:hAnsi="Arial" w:cs="Arial"/>
          <w:b/>
          <w:sz w:val="22"/>
          <w:lang w:val="en-US"/>
        </w:rPr>
      </w:pPr>
    </w:p>
    <w:p w14:paraId="282755FA" w14:textId="2A53EDE1" w:rsidR="00C24D2F" w:rsidRPr="003E36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E3675">
        <w:rPr>
          <w:rFonts w:ascii="Arial" w:eastAsia="MS Mincho" w:hAnsi="Arial" w:cs="Arial"/>
          <w:b/>
          <w:color w:val="000000"/>
          <w:sz w:val="22"/>
          <w:lang w:val="en-US"/>
        </w:rPr>
        <w:t xml:space="preserve">Agenda </w:t>
      </w:r>
      <w:r w:rsidR="007D19B7" w:rsidRPr="003E3675">
        <w:rPr>
          <w:rFonts w:ascii="Arial" w:eastAsia="MS Mincho" w:hAnsi="Arial" w:cs="Arial"/>
          <w:b/>
          <w:color w:val="000000"/>
          <w:sz w:val="22"/>
          <w:lang w:val="en-US"/>
        </w:rPr>
        <w:t>item</w:t>
      </w:r>
      <w:r w:rsidRPr="003E3675">
        <w:rPr>
          <w:rFonts w:ascii="Arial" w:eastAsia="MS Mincho" w:hAnsi="Arial" w:cs="Arial"/>
          <w:b/>
          <w:color w:val="000000"/>
          <w:sz w:val="22"/>
          <w:lang w:val="en-US"/>
        </w:rPr>
        <w:t>:</w:t>
      </w:r>
      <w:r w:rsidRPr="003E3675">
        <w:rPr>
          <w:rFonts w:ascii="Arial" w:eastAsia="MS Mincho" w:hAnsi="Arial" w:cs="Arial"/>
          <w:b/>
          <w:color w:val="000000"/>
          <w:sz w:val="22"/>
          <w:lang w:val="en-US"/>
        </w:rPr>
        <w:tab/>
      </w:r>
      <w:r w:rsidRPr="003E3675">
        <w:rPr>
          <w:rFonts w:ascii="Arial" w:eastAsia="MS Mincho" w:hAnsi="Arial" w:cs="Arial"/>
          <w:b/>
          <w:color w:val="000000"/>
          <w:sz w:val="22"/>
          <w:lang w:val="en-US" w:eastAsia="ja-JP"/>
        </w:rPr>
        <w:tab/>
      </w:r>
      <w:r w:rsidRPr="003E3675">
        <w:rPr>
          <w:rFonts w:ascii="Arial" w:eastAsia="MS Mincho" w:hAnsi="Arial" w:cs="Arial"/>
          <w:b/>
          <w:color w:val="000000"/>
          <w:sz w:val="22"/>
          <w:lang w:val="en-US" w:eastAsia="ja-JP"/>
        </w:rPr>
        <w:tab/>
      </w:r>
      <w:proofErr w:type="spellStart"/>
      <w:r w:rsidR="005B117B">
        <w:rPr>
          <w:rFonts w:ascii="Arial" w:eastAsiaTheme="minorEastAsia" w:hAnsi="Arial" w:cs="Arial"/>
          <w:color w:val="000000"/>
          <w:sz w:val="22"/>
          <w:lang w:val="en-US" w:eastAsia="zh-CN"/>
        </w:rPr>
        <w:t>xxxx</w:t>
      </w:r>
      <w:proofErr w:type="spellEnd"/>
    </w:p>
    <w:p w14:paraId="50D5329D" w14:textId="0E1E863B" w:rsidR="00915D73" w:rsidRPr="003E3675" w:rsidRDefault="00915D73" w:rsidP="00915D73">
      <w:pPr>
        <w:spacing w:after="120"/>
        <w:ind w:left="1985" w:hanging="1985"/>
        <w:rPr>
          <w:rFonts w:ascii="Arial" w:hAnsi="Arial" w:cs="Arial"/>
          <w:color w:val="000000"/>
          <w:sz w:val="22"/>
          <w:lang w:val="en-US" w:eastAsia="zh-CN"/>
        </w:rPr>
      </w:pPr>
      <w:r w:rsidRPr="003E3675">
        <w:rPr>
          <w:rFonts w:ascii="Arial" w:eastAsia="MS Mincho" w:hAnsi="Arial" w:cs="Arial"/>
          <w:b/>
          <w:sz w:val="22"/>
          <w:lang w:val="en-US"/>
        </w:rPr>
        <w:t>Source:</w:t>
      </w:r>
      <w:r w:rsidRPr="003E3675">
        <w:rPr>
          <w:rFonts w:ascii="Arial" w:eastAsia="MS Mincho" w:hAnsi="Arial" w:cs="Arial"/>
          <w:b/>
          <w:sz w:val="22"/>
          <w:lang w:val="en-US"/>
        </w:rPr>
        <w:tab/>
      </w:r>
      <w:proofErr w:type="spellStart"/>
      <w:r w:rsidR="005B117B">
        <w:rPr>
          <w:rFonts w:ascii="Arial" w:hAnsi="Arial" w:cs="Arial"/>
          <w:color w:val="000000"/>
          <w:sz w:val="22"/>
          <w:lang w:val="en-US" w:eastAsia="zh-CN"/>
        </w:rPr>
        <w:t>xxxx</w:t>
      </w:r>
      <w:proofErr w:type="spellEnd"/>
    </w:p>
    <w:p w14:paraId="440D4C7D" w14:textId="0C1D4E8A" w:rsidR="001C50C0" w:rsidRPr="001C50C0" w:rsidRDefault="00915D73" w:rsidP="001C50C0">
      <w:pPr>
        <w:spacing w:after="120"/>
        <w:ind w:left="1985" w:hanging="1985"/>
        <w:rPr>
          <w:rFonts w:ascii="Arial" w:eastAsiaTheme="minorEastAsia" w:hAnsi="Arial" w:cs="Arial"/>
          <w:color w:val="000000"/>
          <w:sz w:val="22"/>
          <w:lang w:val="en-US" w:eastAsia="zh-CN"/>
        </w:rPr>
      </w:pPr>
      <w:r w:rsidRPr="003E3675">
        <w:rPr>
          <w:rFonts w:ascii="Arial" w:eastAsia="MS Mincho" w:hAnsi="Arial" w:cs="Arial"/>
          <w:b/>
          <w:color w:val="000000"/>
          <w:sz w:val="22"/>
          <w:lang w:val="en-US"/>
        </w:rPr>
        <w:t>Title:</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Email discussion summary for</w:t>
      </w:r>
      <w:r w:rsidR="004008C7" w:rsidRPr="003E3675">
        <w:rPr>
          <w:rFonts w:ascii="Arial" w:eastAsiaTheme="minorEastAsia" w:hAnsi="Arial" w:cs="Arial"/>
          <w:color w:val="000000"/>
          <w:sz w:val="22"/>
          <w:lang w:val="en-US" w:eastAsia="zh-CN"/>
        </w:rPr>
        <w:t xml:space="preserve"> </w:t>
      </w:r>
      <w:r w:rsidR="005B117B">
        <w:rPr>
          <w:rFonts w:ascii="Arial" w:eastAsiaTheme="minorEastAsia" w:hAnsi="Arial" w:cs="Arial"/>
          <w:color w:val="000000"/>
          <w:sz w:val="22"/>
          <w:lang w:val="en-US" w:eastAsia="zh-CN"/>
        </w:rPr>
        <w:t>FR2 fallback</w:t>
      </w:r>
    </w:p>
    <w:p w14:paraId="1E0389E7" w14:textId="0B9D26E2" w:rsidR="00915D73" w:rsidRPr="003E3675"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3E3675" w:rsidRDefault="00915D73" w:rsidP="00915D73">
      <w:pPr>
        <w:spacing w:after="120"/>
        <w:ind w:left="1985" w:hanging="1985"/>
        <w:rPr>
          <w:rFonts w:ascii="Arial" w:eastAsiaTheme="minorEastAsia" w:hAnsi="Arial" w:cs="Arial"/>
          <w:sz w:val="22"/>
          <w:lang w:val="en-US" w:eastAsia="zh-CN"/>
        </w:rPr>
      </w:pPr>
      <w:r w:rsidRPr="003E3675">
        <w:rPr>
          <w:rFonts w:ascii="Arial" w:eastAsia="MS Mincho" w:hAnsi="Arial" w:cs="Arial"/>
          <w:b/>
          <w:color w:val="000000"/>
          <w:sz w:val="22"/>
          <w:lang w:val="en-US"/>
        </w:rPr>
        <w:t>Document for:</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11F22939" w14:textId="13836FF4" w:rsidR="001C50C0" w:rsidRDefault="001C50C0" w:rsidP="005B117B">
      <w:r w:rsidRPr="00A94B23">
        <w:t xml:space="preserve">In RAN 89e, </w:t>
      </w:r>
      <w:r w:rsidR="005B117B">
        <w:t>a WF (RP-201538) for FR2 fallback, co-sourced by 18 companies including 16 operators was discussed as follow</w:t>
      </w:r>
    </w:p>
    <w:p w14:paraId="08B26AFA" w14:textId="77777777" w:rsidR="005B117B" w:rsidRPr="005B117B" w:rsidRDefault="005B117B" w:rsidP="005B117B">
      <w:pPr>
        <w:numPr>
          <w:ilvl w:val="0"/>
          <w:numId w:val="28"/>
        </w:numPr>
        <w:rPr>
          <w:i/>
          <w:iCs/>
          <w:lang w:val="en-US"/>
        </w:rPr>
      </w:pPr>
      <w:r w:rsidRPr="005B117B">
        <w:rPr>
          <w:i/>
          <w:iCs/>
          <w:lang w:val="en-US"/>
        </w:rPr>
        <w:t>UE must support all the fallback band combinations</w:t>
      </w:r>
    </w:p>
    <w:p w14:paraId="3FBEA507" w14:textId="77777777" w:rsidR="005B117B" w:rsidRPr="005B117B" w:rsidRDefault="005B117B" w:rsidP="005B117B">
      <w:pPr>
        <w:numPr>
          <w:ilvl w:val="0"/>
          <w:numId w:val="28"/>
        </w:numPr>
        <w:rPr>
          <w:i/>
          <w:iCs/>
          <w:lang w:val="en-US"/>
        </w:rPr>
      </w:pPr>
      <w:r w:rsidRPr="005B117B">
        <w:rPr>
          <w:i/>
          <w:iCs/>
          <w:lang w:val="en-US"/>
        </w:rPr>
        <w:t xml:space="preserve">UE conformance requirements </w:t>
      </w:r>
      <w:proofErr w:type="spellStart"/>
      <w:r w:rsidRPr="005B117B">
        <w:rPr>
          <w:i/>
          <w:iCs/>
          <w:lang w:val="en-US"/>
        </w:rPr>
        <w:t>w.r.t.</w:t>
      </w:r>
      <w:proofErr w:type="spellEnd"/>
      <w:r w:rsidRPr="005B117B">
        <w:rPr>
          <w:i/>
          <w:iCs/>
          <w:lang w:val="en-US"/>
        </w:rPr>
        <w:t xml:space="preserve"> the fallback band combinations are relaxed:</w:t>
      </w:r>
    </w:p>
    <w:p w14:paraId="0FCDDDD4" w14:textId="77777777" w:rsidR="005B117B" w:rsidRPr="005B117B" w:rsidRDefault="005B117B" w:rsidP="005B117B">
      <w:pPr>
        <w:numPr>
          <w:ilvl w:val="1"/>
          <w:numId w:val="28"/>
        </w:numPr>
        <w:rPr>
          <w:i/>
          <w:iCs/>
          <w:lang w:val="en-US"/>
        </w:rPr>
      </w:pPr>
      <w:r w:rsidRPr="005B117B">
        <w:rPr>
          <w:i/>
          <w:iCs/>
          <w:lang w:val="en-US"/>
        </w:rPr>
        <w:t>The fallback band combinations fulfilling both the following conditions are exempt from requirements:</w:t>
      </w:r>
    </w:p>
    <w:p w14:paraId="67C3D126" w14:textId="77777777" w:rsidR="005B117B" w:rsidRPr="005B117B" w:rsidRDefault="005B117B" w:rsidP="005B117B">
      <w:pPr>
        <w:numPr>
          <w:ilvl w:val="2"/>
          <w:numId w:val="28"/>
        </w:numPr>
        <w:rPr>
          <w:i/>
          <w:iCs/>
          <w:lang w:val="en-US"/>
        </w:rPr>
      </w:pPr>
      <w:r w:rsidRPr="005B117B">
        <w:rPr>
          <w:i/>
          <w:iCs/>
          <w:lang w:val="en-US"/>
        </w:rPr>
        <w:t>consists of multiple sub-blocks</w:t>
      </w:r>
    </w:p>
    <w:p w14:paraId="5E3B956A" w14:textId="77777777" w:rsidR="005B117B" w:rsidRPr="005B117B" w:rsidRDefault="005B117B" w:rsidP="005B117B">
      <w:pPr>
        <w:numPr>
          <w:ilvl w:val="2"/>
          <w:numId w:val="28"/>
        </w:numPr>
        <w:rPr>
          <w:i/>
          <w:iCs/>
          <w:lang w:val="en-US"/>
        </w:rPr>
      </w:pPr>
      <w:r w:rsidRPr="005B117B">
        <w:rPr>
          <w:i/>
          <w:iCs/>
          <w:lang w:val="en-US"/>
        </w:rPr>
        <w:t>has at least one sub-block comprising a contiguous CA combination (i.e. a letter B, C, D, …).</w:t>
      </w:r>
    </w:p>
    <w:p w14:paraId="2EDFF1F4" w14:textId="77DF8084" w:rsidR="005B117B" w:rsidRPr="005B117B" w:rsidRDefault="005B117B" w:rsidP="005B117B">
      <w:pPr>
        <w:numPr>
          <w:ilvl w:val="0"/>
          <w:numId w:val="28"/>
        </w:numPr>
        <w:rPr>
          <w:i/>
          <w:iCs/>
          <w:lang w:val="en-US"/>
        </w:rPr>
      </w:pPr>
      <w:r w:rsidRPr="005B117B">
        <w:rPr>
          <w:i/>
          <w:iCs/>
          <w:lang w:val="en-US"/>
        </w:rPr>
        <w:t>The UE shall comply to all regulatory requirements for all supported band combinations, i.e. including for all fallback band combinations.</w:t>
      </w:r>
    </w:p>
    <w:p w14:paraId="54522DDB" w14:textId="30FAEAB2" w:rsidR="005B117B" w:rsidRPr="005B117B" w:rsidRDefault="005B117B" w:rsidP="005B117B">
      <w:pPr>
        <w:rPr>
          <w:i/>
          <w:iCs/>
          <w:lang w:val="en-US"/>
        </w:rPr>
      </w:pPr>
      <w:r w:rsidRPr="005B117B">
        <w:rPr>
          <w:i/>
          <w:iCs/>
          <w:lang w:val="en-US"/>
        </w:rPr>
        <w:t>Detailed wording proposed for TS38.101-2/3 includes</w:t>
      </w:r>
    </w:p>
    <w:p w14:paraId="3DB07DFB" w14:textId="77777777" w:rsidR="005B117B" w:rsidRPr="005B117B" w:rsidRDefault="005B117B" w:rsidP="005B117B">
      <w:pPr>
        <w:numPr>
          <w:ilvl w:val="0"/>
          <w:numId w:val="28"/>
        </w:numPr>
        <w:rPr>
          <w:i/>
          <w:iCs/>
          <w:lang w:val="en-US"/>
        </w:rPr>
      </w:pPr>
      <w:r w:rsidRPr="005B117B">
        <w:rPr>
          <w:i/>
          <w:iCs/>
          <w:lang w:val="en-US"/>
        </w:rPr>
        <w:t>For FR2 intra-band CA combinations with multiple subblocks, where at least one of the subblocks consists of a contiguous CA combination, there are no RF performance requirements for the fallbacks with multiple subblocks, where at least one of the subblocks consists of a contiguous CA combination. Requirements in other specifications are not affected.</w:t>
      </w:r>
    </w:p>
    <w:p w14:paraId="36DDEE69" w14:textId="77777777" w:rsidR="005B117B" w:rsidRPr="005B117B" w:rsidRDefault="005B117B" w:rsidP="005B117B">
      <w:pPr>
        <w:numPr>
          <w:ilvl w:val="0"/>
          <w:numId w:val="28"/>
        </w:numPr>
        <w:rPr>
          <w:i/>
          <w:iCs/>
          <w:lang w:val="en-US"/>
        </w:rPr>
      </w:pPr>
      <w:r w:rsidRPr="005B117B">
        <w:rPr>
          <w:i/>
          <w:iCs/>
          <w:lang w:val="en-US"/>
        </w:rPr>
        <w:t>NOTE: The above is an exception with regards to compliance to RF performance requirements. The exception applies to fallback band combinations consisting of multiple subblocks where at least one of the subblocks consists of a contiguous CA combination. The exception does not apply to other band combinations.</w:t>
      </w:r>
    </w:p>
    <w:p w14:paraId="250A7746" w14:textId="1AA8DEC3" w:rsidR="005B117B" w:rsidRPr="005B117B" w:rsidRDefault="005B117B" w:rsidP="005B117B">
      <w:pPr>
        <w:pStyle w:val="ListParagraph"/>
        <w:ind w:firstLineChars="0" w:firstLine="0"/>
        <w:rPr>
          <w:lang w:val="en-US"/>
        </w:rPr>
      </w:pPr>
      <w:r>
        <w:rPr>
          <w:lang w:val="en-US"/>
        </w:rPr>
        <w:t>Meanwhile, concerns are raised in WF</w:t>
      </w:r>
      <w:r w:rsidR="00823BC2">
        <w:rPr>
          <w:lang w:val="en-US"/>
        </w:rPr>
        <w:t xml:space="preserve"> (RP-202095) that</w:t>
      </w:r>
    </w:p>
    <w:p w14:paraId="245E70EB" w14:textId="77777777" w:rsidR="00823BC2" w:rsidRPr="00823BC2" w:rsidRDefault="00823BC2" w:rsidP="00823BC2">
      <w:pPr>
        <w:rPr>
          <w:i/>
          <w:iCs/>
          <w:lang w:val="en-US"/>
        </w:rPr>
      </w:pPr>
      <w:r w:rsidRPr="00823BC2">
        <w:rPr>
          <w:i/>
          <w:iCs/>
          <w:lang w:val="en-US"/>
        </w:rPr>
        <w:t>‘No performance requirement’ is a blank check to UEs:</w:t>
      </w:r>
    </w:p>
    <w:p w14:paraId="561E9C32" w14:textId="77777777" w:rsidR="00823BC2" w:rsidRPr="00823BC2" w:rsidRDefault="00823BC2" w:rsidP="00823BC2">
      <w:pPr>
        <w:numPr>
          <w:ilvl w:val="0"/>
          <w:numId w:val="30"/>
        </w:numPr>
        <w:rPr>
          <w:i/>
          <w:iCs/>
          <w:lang w:val="en-US"/>
        </w:rPr>
      </w:pPr>
      <w:r w:rsidRPr="00823BC2">
        <w:rPr>
          <w:i/>
          <w:iCs/>
          <w:lang w:val="en-US"/>
        </w:rPr>
        <w:t xml:space="preserve">Missing explicit list of RF requirements that will not be met by UEs under fallback conditions. </w:t>
      </w:r>
    </w:p>
    <w:p w14:paraId="6F5B062C" w14:textId="77777777" w:rsidR="00823BC2" w:rsidRPr="00823BC2" w:rsidRDefault="00823BC2" w:rsidP="00823BC2">
      <w:pPr>
        <w:numPr>
          <w:ilvl w:val="0"/>
          <w:numId w:val="30"/>
        </w:numPr>
        <w:rPr>
          <w:i/>
          <w:iCs/>
          <w:lang w:val="en-US"/>
        </w:rPr>
      </w:pPr>
      <w:r w:rsidRPr="00823BC2">
        <w:rPr>
          <w:i/>
          <w:iCs/>
          <w:lang w:val="en-US"/>
        </w:rPr>
        <w:t>No consideration for legacy UEs that are designed to a higher standard (meets all RF requirements for all fallbacks)</w:t>
      </w:r>
    </w:p>
    <w:p w14:paraId="340B4FA3" w14:textId="2DFD5E9C" w:rsidR="005B117B" w:rsidRDefault="00823BC2" w:rsidP="005B117B">
      <w:pPr>
        <w:rPr>
          <w:lang w:val="en-US"/>
        </w:rPr>
      </w:pPr>
      <w:r>
        <w:rPr>
          <w:lang w:val="en-US"/>
        </w:rPr>
        <w:t>Suggested CR wording include</w:t>
      </w:r>
    </w:p>
    <w:p w14:paraId="2CD63E33" w14:textId="77777777" w:rsidR="00823BC2" w:rsidRPr="00823BC2" w:rsidRDefault="00823BC2" w:rsidP="00823BC2">
      <w:pPr>
        <w:rPr>
          <w:i/>
          <w:iCs/>
          <w:lang w:val="en-US"/>
        </w:rPr>
      </w:pPr>
      <w:r w:rsidRPr="00823BC2">
        <w:rPr>
          <w:i/>
          <w:iCs/>
          <w:lang w:val="en-US"/>
        </w:rPr>
        <w:t xml:space="preserve">For A terminal which supports CA or DC configurations, which include FR2 intra-band CA combinations with multiple subblocks, where at least one of the subblocks consists of a contiguous CA combination, RF requirements of sub-sections [7.5A and 7.6A] are waived for the fallbacks with multiple subblocks, where at least one of the subblocks consists of a contiguous CA combination. </w:t>
      </w:r>
    </w:p>
    <w:p w14:paraId="099E0793" w14:textId="77777777" w:rsidR="003D31E0" w:rsidRDefault="00A37541" w:rsidP="005B117B">
      <w:pPr>
        <w:rPr>
          <w:lang w:val="en-US"/>
        </w:rPr>
      </w:pPr>
      <w:r>
        <w:rPr>
          <w:lang w:val="en-US"/>
        </w:rPr>
        <w:t xml:space="preserve">As a </w:t>
      </w:r>
      <w:r w:rsidR="005B117B" w:rsidRPr="005B117B">
        <w:rPr>
          <w:lang w:val="en-US"/>
        </w:rPr>
        <w:t>conclusion</w:t>
      </w:r>
      <w:r>
        <w:rPr>
          <w:lang w:val="en-US"/>
        </w:rPr>
        <w:t xml:space="preserve"> in RAN#90e, it was documented in chairman notes that</w:t>
      </w:r>
    </w:p>
    <w:p w14:paraId="346AA581" w14:textId="3AE98414" w:rsidR="005B117B" w:rsidRPr="003D31E0" w:rsidRDefault="003D31E0" w:rsidP="005B117B">
      <w:pPr>
        <w:rPr>
          <w:i/>
          <w:iCs/>
          <w:lang w:val="en-US"/>
        </w:rPr>
      </w:pPr>
      <w:r w:rsidRPr="003D31E0">
        <w:rPr>
          <w:i/>
          <w:iCs/>
          <w:lang w:val="en-US"/>
        </w:rPr>
        <w:t>I</w:t>
      </w:r>
      <w:r w:rsidR="005B117B" w:rsidRPr="005B117B">
        <w:rPr>
          <w:i/>
          <w:iCs/>
          <w:lang w:val="en-US"/>
        </w:rPr>
        <w:t xml:space="preserve">nterested companies will work offline on a list of requirements to be waived; this list will be provided to </w:t>
      </w:r>
      <w:r w:rsidR="005B117B" w:rsidRPr="003D31E0">
        <w:rPr>
          <w:i/>
          <w:iCs/>
          <w:lang w:val="en-US"/>
        </w:rPr>
        <w:t>RAN #90e to solve the problem</w:t>
      </w:r>
      <w:r w:rsidR="00A37541" w:rsidRPr="003D31E0">
        <w:rPr>
          <w:i/>
          <w:iCs/>
          <w:lang w:val="en-US"/>
        </w:rPr>
        <w:t xml:space="preserve">. </w:t>
      </w:r>
    </w:p>
    <w:p w14:paraId="12242FC7" w14:textId="40BBD28A" w:rsidR="001C50C0" w:rsidRPr="00A94B23" w:rsidRDefault="001C50C0" w:rsidP="001C50C0">
      <w:pPr>
        <w:rPr>
          <w:b/>
          <w:bCs/>
        </w:rPr>
      </w:pPr>
    </w:p>
    <w:p w14:paraId="130AE0FD" w14:textId="2A8613C6" w:rsidR="0019138B" w:rsidRDefault="0019138B" w:rsidP="00805BE8">
      <w:pPr>
        <w:pStyle w:val="Heading1"/>
        <w:rPr>
          <w:lang w:val="en-US" w:eastAsia="ja-JP"/>
        </w:rPr>
      </w:pPr>
      <w:r>
        <w:rPr>
          <w:lang w:val="en-US" w:eastAsia="ja-JP"/>
        </w:rPr>
        <w:t>Pre-RAN#90e offline discussion plan</w:t>
      </w:r>
    </w:p>
    <w:p w14:paraId="3BF34FB1" w14:textId="53C973B4" w:rsidR="0019138B" w:rsidRPr="004D48FB" w:rsidRDefault="0019138B" w:rsidP="0019138B">
      <w:pPr>
        <w:pStyle w:val="ListParagraph"/>
        <w:numPr>
          <w:ilvl w:val="1"/>
          <w:numId w:val="20"/>
        </w:numPr>
        <w:ind w:firstLineChars="0"/>
        <w:rPr>
          <w:lang w:val="en-US" w:eastAsia="zh-CN"/>
        </w:rPr>
      </w:pPr>
      <w:r>
        <w:rPr>
          <w:lang w:val="en-US" w:eastAsia="zh-CN"/>
        </w:rPr>
        <w:t xml:space="preserve">Email discussion is kicked off on </w:t>
      </w:r>
      <w:r w:rsidRPr="004D48FB">
        <w:rPr>
          <w:b/>
          <w:bCs/>
          <w:color w:val="FF0000"/>
          <w:lang w:val="en-US" w:eastAsia="zh-CN"/>
        </w:rPr>
        <w:t>Nov.1</w:t>
      </w:r>
      <w:r>
        <w:rPr>
          <w:b/>
          <w:bCs/>
          <w:color w:val="FF0000"/>
          <w:lang w:val="en-US" w:eastAsia="zh-CN"/>
        </w:rPr>
        <w:t>2 AOE</w:t>
      </w:r>
    </w:p>
    <w:p w14:paraId="00451ADD" w14:textId="18A4A79E" w:rsidR="0019138B" w:rsidRPr="004D48FB" w:rsidRDefault="0019138B" w:rsidP="0019138B">
      <w:pPr>
        <w:pStyle w:val="ListParagraph"/>
        <w:numPr>
          <w:ilvl w:val="1"/>
          <w:numId w:val="20"/>
        </w:numPr>
        <w:ind w:firstLineChars="0"/>
        <w:rPr>
          <w:lang w:val="en-US" w:eastAsia="zh-CN"/>
        </w:rPr>
      </w:pPr>
      <w:r w:rsidRPr="004D48FB">
        <w:rPr>
          <w:lang w:val="en-US" w:eastAsia="zh-CN"/>
        </w:rPr>
        <w:t xml:space="preserve">Companies’ inputs are collected until </w:t>
      </w:r>
      <w:r w:rsidRPr="004D48FB">
        <w:rPr>
          <w:b/>
          <w:bCs/>
          <w:color w:val="FF0000"/>
          <w:lang w:val="en-US" w:eastAsia="zh-CN"/>
        </w:rPr>
        <w:t xml:space="preserve">Nov. </w:t>
      </w:r>
      <w:r w:rsidR="0025325B">
        <w:rPr>
          <w:b/>
          <w:bCs/>
          <w:color w:val="FF0000"/>
          <w:lang w:val="en-US" w:eastAsia="zh-CN"/>
        </w:rPr>
        <w:t>20</w:t>
      </w:r>
      <w:r>
        <w:rPr>
          <w:b/>
          <w:bCs/>
          <w:color w:val="FF0000"/>
          <w:lang w:val="en-US" w:eastAsia="zh-CN"/>
        </w:rPr>
        <w:t xml:space="preserve"> AOE</w:t>
      </w:r>
    </w:p>
    <w:p w14:paraId="7624306D" w14:textId="7FBF0E0B" w:rsidR="0019138B" w:rsidRPr="001D4A8F" w:rsidRDefault="0019138B" w:rsidP="0019138B">
      <w:pPr>
        <w:pStyle w:val="ListParagraph"/>
        <w:numPr>
          <w:ilvl w:val="1"/>
          <w:numId w:val="20"/>
        </w:numPr>
        <w:ind w:firstLineChars="0"/>
        <w:rPr>
          <w:lang w:val="en-US" w:eastAsia="zh-CN"/>
        </w:rPr>
      </w:pPr>
      <w:r w:rsidRPr="004D48FB">
        <w:rPr>
          <w:lang w:val="en-US" w:eastAsia="zh-CN"/>
        </w:rPr>
        <w:t xml:space="preserve">If needed, conf. call can be arranged during the week of </w:t>
      </w:r>
      <w:r w:rsidRPr="003D31E0">
        <w:rPr>
          <w:b/>
          <w:bCs/>
          <w:color w:val="FF0000"/>
          <w:lang w:val="en-US" w:eastAsia="zh-CN"/>
        </w:rPr>
        <w:t>Nov.30-Dec.</w:t>
      </w:r>
      <w:r>
        <w:rPr>
          <w:b/>
          <w:bCs/>
          <w:color w:val="FF0000"/>
          <w:lang w:val="en-US" w:eastAsia="zh-CN"/>
        </w:rPr>
        <w:t>0</w:t>
      </w:r>
      <w:r w:rsidRPr="003D31E0">
        <w:rPr>
          <w:b/>
          <w:bCs/>
          <w:color w:val="FF0000"/>
          <w:lang w:val="en-US" w:eastAsia="zh-CN"/>
        </w:rPr>
        <w:t>4</w:t>
      </w:r>
      <w:r w:rsidRPr="003D31E0">
        <w:rPr>
          <w:color w:val="FF0000"/>
          <w:lang w:val="en-US" w:eastAsia="zh-CN"/>
        </w:rPr>
        <w:t xml:space="preserve"> </w:t>
      </w:r>
    </w:p>
    <w:p w14:paraId="6562C2E1" w14:textId="7F60DCFB" w:rsidR="0019138B" w:rsidRPr="0025325B" w:rsidRDefault="0019138B" w:rsidP="0025325B">
      <w:pPr>
        <w:pStyle w:val="ListParagraph"/>
        <w:numPr>
          <w:ilvl w:val="2"/>
          <w:numId w:val="20"/>
        </w:numPr>
        <w:ind w:firstLineChars="0"/>
        <w:rPr>
          <w:lang w:val="en-US" w:eastAsia="zh-CN"/>
        </w:rPr>
      </w:pPr>
      <w:r>
        <w:rPr>
          <w:lang w:val="en-US" w:eastAsia="zh-CN"/>
        </w:rPr>
        <w:t>Note: Nov.23-27 is the “inactive period”</w:t>
      </w:r>
      <w:r w:rsidR="0025325B">
        <w:rPr>
          <w:lang w:val="en-US" w:eastAsia="zh-CN"/>
        </w:rPr>
        <w:t xml:space="preserve">. </w:t>
      </w:r>
      <w:r w:rsidR="0025325B" w:rsidRPr="0025325B">
        <w:rPr>
          <w:lang w:val="en-US" w:eastAsia="zh-CN"/>
        </w:rPr>
        <w:t>No email exchange and conf. call are expecte</w:t>
      </w:r>
      <w:r w:rsidR="0025325B">
        <w:rPr>
          <w:lang w:val="en-US" w:eastAsia="zh-CN"/>
        </w:rPr>
        <w:t>d</w:t>
      </w:r>
    </w:p>
    <w:p w14:paraId="18DB0E94" w14:textId="77777777" w:rsidR="0019138B" w:rsidRPr="003D31E0" w:rsidRDefault="0019138B" w:rsidP="0019138B">
      <w:pPr>
        <w:pStyle w:val="ListParagraph"/>
        <w:numPr>
          <w:ilvl w:val="1"/>
          <w:numId w:val="20"/>
        </w:numPr>
        <w:ind w:firstLineChars="0"/>
        <w:rPr>
          <w:lang w:val="en-US" w:eastAsia="zh-CN"/>
        </w:rPr>
      </w:pPr>
      <w:r w:rsidRPr="004D48FB">
        <w:rPr>
          <w:lang w:val="en-US" w:eastAsia="zh-CN"/>
        </w:rPr>
        <w:t xml:space="preserve">Finalize the discussion by </w:t>
      </w:r>
      <w:r w:rsidRPr="003D31E0">
        <w:rPr>
          <w:b/>
          <w:bCs/>
          <w:color w:val="FF0000"/>
          <w:lang w:val="en-US" w:eastAsia="zh-CN"/>
        </w:rPr>
        <w:t>Dec.04</w:t>
      </w:r>
    </w:p>
    <w:p w14:paraId="74B151F1" w14:textId="77777777" w:rsidR="0019138B" w:rsidRPr="0019138B" w:rsidRDefault="0019138B" w:rsidP="0019138B">
      <w:pPr>
        <w:rPr>
          <w:lang w:val="en-US" w:eastAsia="ja-JP"/>
        </w:rPr>
      </w:pPr>
    </w:p>
    <w:p w14:paraId="609286E5" w14:textId="07B7036B" w:rsidR="00E80B52" w:rsidRPr="003E3675" w:rsidRDefault="00823BC2" w:rsidP="00805BE8">
      <w:pPr>
        <w:pStyle w:val="Heading1"/>
        <w:rPr>
          <w:lang w:val="en-US" w:eastAsia="ja-JP"/>
        </w:rPr>
      </w:pPr>
      <w:r>
        <w:rPr>
          <w:lang w:val="en-US" w:eastAsia="ja-JP"/>
        </w:rPr>
        <w:t>Remaining issues for FR2 f</w:t>
      </w:r>
      <w:r>
        <w:rPr>
          <w:rFonts w:hint="eastAsia"/>
          <w:lang w:val="en-US" w:eastAsia="zh-CN"/>
        </w:rPr>
        <w:t>allback</w:t>
      </w:r>
    </w:p>
    <w:p w14:paraId="6D4B85E1" w14:textId="65779401" w:rsidR="00484C5D" w:rsidRPr="003E3675" w:rsidRDefault="00063A95" w:rsidP="00B831AE">
      <w:pPr>
        <w:pStyle w:val="Heading2"/>
        <w:rPr>
          <w:lang w:val="en-US"/>
        </w:rPr>
      </w:pPr>
      <w:r>
        <w:rPr>
          <w:lang w:val="en-US"/>
        </w:rPr>
        <w:t>Selected</w:t>
      </w:r>
      <w:r w:rsidR="00DF7902">
        <w:rPr>
          <w:lang w:val="en-US"/>
        </w:rPr>
        <w:t xml:space="preserve"> </w:t>
      </w:r>
      <w:proofErr w:type="spellStart"/>
      <w:r w:rsidR="00DF7902">
        <w:rPr>
          <w:lang w:val="en-US"/>
        </w:rPr>
        <w:t>tdocs</w:t>
      </w:r>
      <w:proofErr w:type="spellEnd"/>
      <w:r w:rsidR="00DF7902">
        <w:rPr>
          <w:lang w:val="en-US"/>
        </w:rPr>
        <w:t xml:space="preserve"> in RAN#89e</w:t>
      </w:r>
    </w:p>
    <w:tbl>
      <w:tblPr>
        <w:tblStyle w:val="TableGrid"/>
        <w:tblW w:w="0" w:type="auto"/>
        <w:tblLook w:val="04A0" w:firstRow="1" w:lastRow="0" w:firstColumn="1" w:lastColumn="0" w:noHBand="0" w:noVBand="1"/>
      </w:tblPr>
      <w:tblGrid>
        <w:gridCol w:w="1615"/>
        <w:gridCol w:w="8010"/>
      </w:tblGrid>
      <w:tr w:rsidR="00063A95" w:rsidRPr="003E3675" w14:paraId="0411894B" w14:textId="77777777" w:rsidTr="00063A95">
        <w:trPr>
          <w:trHeight w:val="468"/>
        </w:trPr>
        <w:tc>
          <w:tcPr>
            <w:tcW w:w="1615" w:type="dxa"/>
            <w:vAlign w:val="center"/>
          </w:tcPr>
          <w:p w14:paraId="2F14AAAF" w14:textId="0E1491F7" w:rsidR="00063A95" w:rsidRPr="003E3675" w:rsidRDefault="00063A95" w:rsidP="00805BE8">
            <w:pPr>
              <w:spacing w:before="120" w:after="120"/>
              <w:rPr>
                <w:b/>
                <w:bCs/>
                <w:lang w:val="en-US"/>
              </w:rPr>
            </w:pPr>
            <w:r w:rsidRPr="003E3675">
              <w:rPr>
                <w:b/>
                <w:bCs/>
                <w:lang w:val="en-US"/>
              </w:rPr>
              <w:t>T-doc number</w:t>
            </w:r>
          </w:p>
        </w:tc>
        <w:tc>
          <w:tcPr>
            <w:tcW w:w="8010" w:type="dxa"/>
          </w:tcPr>
          <w:p w14:paraId="0984005F" w14:textId="700DBC6D" w:rsidR="00063A95" w:rsidRPr="003E3675" w:rsidRDefault="00063A95" w:rsidP="00805BE8">
            <w:pPr>
              <w:spacing w:before="120" w:after="120"/>
              <w:rPr>
                <w:b/>
                <w:bCs/>
                <w:lang w:val="en-US"/>
              </w:rPr>
            </w:pPr>
            <w:r>
              <w:rPr>
                <w:b/>
                <w:bCs/>
                <w:lang w:val="en-US"/>
              </w:rPr>
              <w:t>Title</w:t>
            </w:r>
          </w:p>
        </w:tc>
      </w:tr>
      <w:tr w:rsidR="00063A95" w:rsidRPr="003E3675" w14:paraId="51041E45" w14:textId="77777777" w:rsidTr="00063A95">
        <w:trPr>
          <w:trHeight w:val="207"/>
        </w:trPr>
        <w:tc>
          <w:tcPr>
            <w:tcW w:w="1615" w:type="dxa"/>
          </w:tcPr>
          <w:p w14:paraId="2D408EEB" w14:textId="054C8E6B" w:rsidR="00063A95" w:rsidRPr="00DF7902" w:rsidRDefault="00D1029E" w:rsidP="00063A95">
            <w:pPr>
              <w:spacing w:after="0"/>
              <w:rPr>
                <w:rFonts w:ascii="Times" w:hAnsi="Times" w:cs="Times"/>
                <w:b/>
                <w:bCs/>
                <w:color w:val="0000FF"/>
                <w:lang w:val="en-US" w:eastAsia="sv-SE"/>
              </w:rPr>
            </w:pPr>
            <w:hyperlink r:id="rId12" w:history="1">
              <w:r w:rsidR="00063A95">
                <w:rPr>
                  <w:rStyle w:val="Hyperlink"/>
                  <w:rFonts w:ascii="Arial" w:hAnsi="Arial" w:cs="Arial"/>
                  <w:b/>
                  <w:bCs/>
                  <w:sz w:val="16"/>
                  <w:szCs w:val="16"/>
                </w:rPr>
                <w:t>RP-201538</w:t>
              </w:r>
            </w:hyperlink>
          </w:p>
        </w:tc>
        <w:tc>
          <w:tcPr>
            <w:tcW w:w="8010" w:type="dxa"/>
          </w:tcPr>
          <w:p w14:paraId="5D9E4B29" w14:textId="320502E3" w:rsidR="00063A95" w:rsidRPr="00A3163A" w:rsidRDefault="00063A95" w:rsidP="00DF7902">
            <w:pPr>
              <w:spacing w:before="120" w:after="120"/>
              <w:rPr>
                <w:rFonts w:ascii="Arial" w:hAnsi="Arial" w:cs="Arial"/>
                <w:sz w:val="16"/>
                <w:szCs w:val="16"/>
                <w:lang w:val="en-US"/>
              </w:rPr>
            </w:pPr>
            <w:r w:rsidRPr="00A3163A">
              <w:rPr>
                <w:rFonts w:ascii="Arial" w:hAnsi="Arial" w:cs="Arial"/>
                <w:sz w:val="16"/>
                <w:szCs w:val="16"/>
                <w:lang w:val="en-US"/>
              </w:rPr>
              <w:t>Way forward for FR2 fallback</w:t>
            </w:r>
          </w:p>
        </w:tc>
      </w:tr>
      <w:tr w:rsidR="00063A95" w:rsidRPr="003E3675" w14:paraId="564B7548" w14:textId="77777777" w:rsidTr="00063A95">
        <w:trPr>
          <w:trHeight w:val="468"/>
        </w:trPr>
        <w:tc>
          <w:tcPr>
            <w:tcW w:w="1615" w:type="dxa"/>
          </w:tcPr>
          <w:p w14:paraId="6C16B8C9" w14:textId="457E60FA" w:rsidR="00063A95" w:rsidRPr="003E3675" w:rsidRDefault="00D1029E" w:rsidP="00063A95">
            <w:pPr>
              <w:spacing w:before="120" w:after="120"/>
              <w:rPr>
                <w:b/>
                <w:bCs/>
                <w:lang w:val="en-US"/>
              </w:rPr>
            </w:pPr>
            <w:hyperlink r:id="rId13" w:history="1">
              <w:r w:rsidR="00063A95">
                <w:rPr>
                  <w:rStyle w:val="Hyperlink"/>
                  <w:rFonts w:ascii="Arial" w:hAnsi="Arial" w:cs="Arial"/>
                  <w:b/>
                  <w:bCs/>
                  <w:sz w:val="16"/>
                  <w:szCs w:val="16"/>
                </w:rPr>
                <w:t>RP-201872</w:t>
              </w:r>
            </w:hyperlink>
          </w:p>
        </w:tc>
        <w:tc>
          <w:tcPr>
            <w:tcW w:w="8010" w:type="dxa"/>
          </w:tcPr>
          <w:p w14:paraId="1A9B56BC" w14:textId="1EA25CF2" w:rsidR="00063A95" w:rsidRDefault="00063A95" w:rsidP="00063A95">
            <w:pPr>
              <w:spacing w:before="120" w:after="120"/>
              <w:rPr>
                <w:rFonts w:ascii="Arial" w:hAnsi="Arial" w:cs="Arial"/>
                <w:sz w:val="16"/>
                <w:szCs w:val="16"/>
              </w:rPr>
            </w:pPr>
            <w:r>
              <w:rPr>
                <w:rFonts w:ascii="Arial" w:hAnsi="Arial" w:cs="Arial"/>
                <w:sz w:val="16"/>
                <w:szCs w:val="16"/>
              </w:rPr>
              <w:t>R15 FR2 fallback CR for TS38.101-2</w:t>
            </w:r>
          </w:p>
        </w:tc>
      </w:tr>
      <w:tr w:rsidR="00063A95" w:rsidRPr="003E3675" w14:paraId="00401E06" w14:textId="77777777" w:rsidTr="00063A95">
        <w:trPr>
          <w:trHeight w:val="468"/>
        </w:trPr>
        <w:tc>
          <w:tcPr>
            <w:tcW w:w="1615" w:type="dxa"/>
          </w:tcPr>
          <w:p w14:paraId="27DF2B71" w14:textId="709D5E1E" w:rsidR="00063A95" w:rsidRPr="003E3675" w:rsidRDefault="00D1029E" w:rsidP="00063A95">
            <w:pPr>
              <w:spacing w:before="120" w:after="120"/>
              <w:rPr>
                <w:b/>
                <w:bCs/>
                <w:lang w:val="en-US"/>
              </w:rPr>
            </w:pPr>
            <w:hyperlink r:id="rId14" w:history="1">
              <w:r w:rsidR="00063A95">
                <w:rPr>
                  <w:rStyle w:val="Hyperlink"/>
                  <w:rFonts w:ascii="Arial" w:hAnsi="Arial" w:cs="Arial"/>
                  <w:b/>
                  <w:bCs/>
                  <w:sz w:val="16"/>
                  <w:szCs w:val="16"/>
                </w:rPr>
                <w:t>RP-201873</w:t>
              </w:r>
            </w:hyperlink>
          </w:p>
        </w:tc>
        <w:tc>
          <w:tcPr>
            <w:tcW w:w="8010" w:type="dxa"/>
          </w:tcPr>
          <w:p w14:paraId="461C2BE7" w14:textId="0F52A96F" w:rsidR="00063A95" w:rsidRDefault="00063A95" w:rsidP="00063A95">
            <w:pPr>
              <w:spacing w:before="120" w:after="120"/>
              <w:rPr>
                <w:rFonts w:ascii="Arial" w:hAnsi="Arial" w:cs="Arial"/>
                <w:sz w:val="16"/>
                <w:szCs w:val="16"/>
              </w:rPr>
            </w:pPr>
            <w:r>
              <w:rPr>
                <w:rFonts w:ascii="Arial" w:hAnsi="Arial" w:cs="Arial"/>
                <w:sz w:val="16"/>
                <w:szCs w:val="16"/>
              </w:rPr>
              <w:t>R16 FR2 fallback CR for TS38.101-2</w:t>
            </w:r>
          </w:p>
        </w:tc>
      </w:tr>
      <w:tr w:rsidR="00063A95" w:rsidRPr="003E3675" w14:paraId="658C5B3B" w14:textId="77777777" w:rsidTr="00063A95">
        <w:trPr>
          <w:trHeight w:val="468"/>
        </w:trPr>
        <w:tc>
          <w:tcPr>
            <w:tcW w:w="1615" w:type="dxa"/>
          </w:tcPr>
          <w:p w14:paraId="3FAE796C" w14:textId="426648C8" w:rsidR="00063A95" w:rsidRPr="003E3675" w:rsidRDefault="00D1029E" w:rsidP="00063A95">
            <w:pPr>
              <w:spacing w:before="120" w:after="120"/>
              <w:rPr>
                <w:b/>
                <w:bCs/>
                <w:lang w:val="en-US"/>
              </w:rPr>
            </w:pPr>
            <w:hyperlink r:id="rId15" w:history="1">
              <w:r w:rsidR="00063A95">
                <w:rPr>
                  <w:rStyle w:val="Hyperlink"/>
                  <w:rFonts w:ascii="Arial" w:hAnsi="Arial" w:cs="Arial"/>
                  <w:b/>
                  <w:bCs/>
                  <w:sz w:val="16"/>
                  <w:szCs w:val="16"/>
                </w:rPr>
                <w:t>RP-201874</w:t>
              </w:r>
            </w:hyperlink>
          </w:p>
        </w:tc>
        <w:tc>
          <w:tcPr>
            <w:tcW w:w="8010" w:type="dxa"/>
          </w:tcPr>
          <w:p w14:paraId="7630A827" w14:textId="58D7240C" w:rsidR="00063A95" w:rsidRDefault="00063A95" w:rsidP="00063A95">
            <w:pPr>
              <w:spacing w:before="120" w:after="120"/>
              <w:rPr>
                <w:rFonts w:ascii="Arial" w:hAnsi="Arial" w:cs="Arial"/>
                <w:sz w:val="16"/>
                <w:szCs w:val="16"/>
              </w:rPr>
            </w:pPr>
            <w:r>
              <w:rPr>
                <w:rFonts w:ascii="Arial" w:hAnsi="Arial" w:cs="Arial"/>
                <w:sz w:val="16"/>
                <w:szCs w:val="16"/>
              </w:rPr>
              <w:t>R15 FR2 fallback CR for TS38.101-3</w:t>
            </w:r>
          </w:p>
        </w:tc>
      </w:tr>
      <w:tr w:rsidR="00063A95" w:rsidRPr="003E3675" w14:paraId="729B5B67" w14:textId="77777777" w:rsidTr="00063A95">
        <w:trPr>
          <w:trHeight w:val="468"/>
        </w:trPr>
        <w:tc>
          <w:tcPr>
            <w:tcW w:w="1615" w:type="dxa"/>
          </w:tcPr>
          <w:p w14:paraId="5494E31D" w14:textId="33B23BE7" w:rsidR="00063A95" w:rsidRPr="003E3675" w:rsidRDefault="00D1029E" w:rsidP="00063A95">
            <w:pPr>
              <w:spacing w:before="120" w:after="120"/>
              <w:rPr>
                <w:b/>
                <w:bCs/>
                <w:lang w:val="en-US"/>
              </w:rPr>
            </w:pPr>
            <w:hyperlink r:id="rId16" w:history="1">
              <w:r w:rsidR="00063A95">
                <w:rPr>
                  <w:rStyle w:val="Hyperlink"/>
                  <w:rFonts w:ascii="Arial" w:hAnsi="Arial" w:cs="Arial"/>
                  <w:b/>
                  <w:bCs/>
                  <w:sz w:val="16"/>
                  <w:szCs w:val="16"/>
                </w:rPr>
                <w:t>RP-201875</w:t>
              </w:r>
            </w:hyperlink>
          </w:p>
        </w:tc>
        <w:tc>
          <w:tcPr>
            <w:tcW w:w="8010" w:type="dxa"/>
          </w:tcPr>
          <w:p w14:paraId="49C7364B" w14:textId="4E50C6D1" w:rsidR="00063A95" w:rsidRDefault="00063A95" w:rsidP="00063A95">
            <w:pPr>
              <w:spacing w:before="120" w:after="120"/>
              <w:rPr>
                <w:rFonts w:ascii="Arial" w:hAnsi="Arial" w:cs="Arial"/>
                <w:sz w:val="16"/>
                <w:szCs w:val="16"/>
              </w:rPr>
            </w:pPr>
            <w:r>
              <w:rPr>
                <w:rFonts w:ascii="Arial" w:hAnsi="Arial" w:cs="Arial"/>
                <w:sz w:val="16"/>
                <w:szCs w:val="16"/>
              </w:rPr>
              <w:t>R16 FR2 fallback CR for TS38.101-3</w:t>
            </w:r>
          </w:p>
        </w:tc>
      </w:tr>
      <w:tr w:rsidR="00063A95" w:rsidRPr="003E3675" w14:paraId="4BC128E9" w14:textId="77777777" w:rsidTr="00063A95">
        <w:trPr>
          <w:trHeight w:val="468"/>
        </w:trPr>
        <w:tc>
          <w:tcPr>
            <w:tcW w:w="1615" w:type="dxa"/>
          </w:tcPr>
          <w:p w14:paraId="4D0E642C" w14:textId="46F3B6F4" w:rsidR="00063A95" w:rsidRPr="003E3675" w:rsidRDefault="00D1029E" w:rsidP="00063A95">
            <w:pPr>
              <w:spacing w:before="120" w:after="120"/>
              <w:rPr>
                <w:b/>
                <w:bCs/>
                <w:lang w:val="en-US"/>
              </w:rPr>
            </w:pPr>
            <w:hyperlink r:id="rId17" w:history="1">
              <w:r w:rsidR="00063A95" w:rsidRPr="00063A95">
                <w:rPr>
                  <w:rStyle w:val="Hyperlink"/>
                  <w:rFonts w:ascii="Arial" w:hAnsi="Arial" w:cs="Arial"/>
                  <w:b/>
                  <w:bCs/>
                  <w:sz w:val="16"/>
                  <w:szCs w:val="16"/>
                </w:rPr>
                <w:t>RP-202095</w:t>
              </w:r>
            </w:hyperlink>
          </w:p>
        </w:tc>
        <w:tc>
          <w:tcPr>
            <w:tcW w:w="8010" w:type="dxa"/>
          </w:tcPr>
          <w:p w14:paraId="53A3DA95" w14:textId="132BFB77" w:rsidR="00063A95" w:rsidRDefault="00063A95" w:rsidP="00063A95">
            <w:pPr>
              <w:spacing w:before="120" w:after="120"/>
              <w:rPr>
                <w:rFonts w:ascii="Arial" w:hAnsi="Arial" w:cs="Arial"/>
                <w:sz w:val="16"/>
                <w:szCs w:val="16"/>
              </w:rPr>
            </w:pPr>
            <w:r w:rsidRPr="00063A95">
              <w:rPr>
                <w:rFonts w:ascii="Arial" w:hAnsi="Arial" w:cs="Arial"/>
                <w:sz w:val="16"/>
                <w:szCs w:val="16"/>
              </w:rPr>
              <w:t>Achieving consistency on FR2 fallback behaviour across WGs</w:t>
            </w:r>
          </w:p>
        </w:tc>
      </w:tr>
    </w:tbl>
    <w:p w14:paraId="3E29E2AF" w14:textId="77777777" w:rsidR="00484C5D" w:rsidRPr="003E3675" w:rsidRDefault="00484C5D" w:rsidP="005B4802">
      <w:pPr>
        <w:rPr>
          <w:lang w:val="en-US"/>
        </w:rPr>
      </w:pPr>
    </w:p>
    <w:p w14:paraId="67EA3547" w14:textId="407DC46C" w:rsidR="00484C5D" w:rsidRPr="003E3675" w:rsidRDefault="00837458" w:rsidP="00B831AE">
      <w:pPr>
        <w:pStyle w:val="Heading2"/>
        <w:rPr>
          <w:lang w:val="en-US"/>
        </w:rPr>
      </w:pPr>
      <w:r w:rsidRPr="003E3675">
        <w:rPr>
          <w:lang w:val="en-US"/>
        </w:rPr>
        <w:t>Open issues</w:t>
      </w:r>
      <w:r w:rsidR="00DC2500" w:rsidRPr="003E3675">
        <w:rPr>
          <w:lang w:val="en-US"/>
        </w:rPr>
        <w:t xml:space="preserve"> summary</w:t>
      </w:r>
    </w:p>
    <w:p w14:paraId="32A609CD" w14:textId="252A86DB" w:rsidR="00B87071" w:rsidRPr="00B87071" w:rsidRDefault="00B87071" w:rsidP="00B87071">
      <w:pPr>
        <w:rPr>
          <w:lang w:val="en-US" w:eastAsia="zh-CN"/>
        </w:rPr>
      </w:pPr>
      <w:r w:rsidRPr="00B87071">
        <w:rPr>
          <w:lang w:val="en-US" w:eastAsia="zh-CN"/>
        </w:rPr>
        <w:t>Based on discussion in RAN#89e, it should be agreeable that</w:t>
      </w:r>
    </w:p>
    <w:p w14:paraId="1ACC0527" w14:textId="26B7D1FC" w:rsidR="003D31E0" w:rsidRPr="003D31E0" w:rsidRDefault="003D31E0" w:rsidP="00B87071">
      <w:pPr>
        <w:pStyle w:val="ListParagraph"/>
        <w:numPr>
          <w:ilvl w:val="1"/>
          <w:numId w:val="20"/>
        </w:numPr>
        <w:ind w:firstLineChars="0"/>
        <w:rPr>
          <w:lang w:val="en-US" w:eastAsia="zh-CN"/>
        </w:rPr>
      </w:pPr>
      <w:r w:rsidRPr="003D31E0">
        <w:rPr>
          <w:lang w:val="en-US" w:eastAsia="zh-CN"/>
        </w:rPr>
        <w:t xml:space="preserve">UE must support </w:t>
      </w:r>
      <w:r w:rsidR="000D0E4C">
        <w:rPr>
          <w:lang w:val="en-US" w:eastAsia="zh-CN"/>
        </w:rPr>
        <w:t xml:space="preserve">being configured with </w:t>
      </w:r>
      <w:r w:rsidRPr="003D31E0">
        <w:rPr>
          <w:lang w:val="en-US" w:eastAsia="zh-CN"/>
        </w:rPr>
        <w:t>all the fallback band combinations</w:t>
      </w:r>
    </w:p>
    <w:p w14:paraId="1FEE566D" w14:textId="77777777" w:rsidR="0019138B" w:rsidRPr="0019138B" w:rsidRDefault="003D31E0" w:rsidP="00B87071">
      <w:pPr>
        <w:pStyle w:val="ListParagraph"/>
        <w:numPr>
          <w:ilvl w:val="1"/>
          <w:numId w:val="20"/>
        </w:numPr>
        <w:ind w:firstLineChars="0"/>
        <w:rPr>
          <w:lang w:val="en-US" w:eastAsia="zh-CN"/>
        </w:rPr>
      </w:pPr>
      <w:r w:rsidRPr="003D31E0">
        <w:rPr>
          <w:lang w:val="en-US" w:eastAsia="zh-CN"/>
        </w:rPr>
        <w:t>The UE shall comply to all regulatory requirements for all supported band combinations, i.e. including for all fallback band combinations.</w:t>
      </w:r>
    </w:p>
    <w:p w14:paraId="7E113B0F" w14:textId="519251DB" w:rsidR="00B87071" w:rsidRPr="00B87071" w:rsidRDefault="00B87071" w:rsidP="00123325">
      <w:pPr>
        <w:pStyle w:val="ListParagraph"/>
        <w:numPr>
          <w:ilvl w:val="1"/>
          <w:numId w:val="20"/>
        </w:numPr>
        <w:ind w:firstLineChars="0"/>
        <w:rPr>
          <w:lang w:val="en-US" w:eastAsia="zh-CN"/>
        </w:rPr>
      </w:pPr>
      <w:r w:rsidRPr="00B87071">
        <w:rPr>
          <w:lang w:val="en-US" w:eastAsia="zh-CN"/>
        </w:rPr>
        <w:t xml:space="preserve">The fallback band combinations, which can be exempt from the TBD requirements, should fulfill both </w:t>
      </w:r>
      <w:r w:rsidR="007C0850">
        <w:rPr>
          <w:lang w:val="en-US" w:eastAsia="zh-CN"/>
        </w:rPr>
        <w:t xml:space="preserve">of </w:t>
      </w:r>
      <w:r w:rsidRPr="00B87071">
        <w:rPr>
          <w:lang w:val="en-US" w:eastAsia="zh-CN"/>
        </w:rPr>
        <w:t xml:space="preserve">the following conditions </w:t>
      </w:r>
    </w:p>
    <w:p w14:paraId="7613B2EB" w14:textId="0AE694FA" w:rsidR="00B87071" w:rsidRPr="003D31E0" w:rsidRDefault="00B87071" w:rsidP="00B87071">
      <w:pPr>
        <w:pStyle w:val="ListParagraph"/>
        <w:numPr>
          <w:ilvl w:val="2"/>
          <w:numId w:val="20"/>
        </w:numPr>
        <w:ind w:firstLineChars="0"/>
        <w:rPr>
          <w:lang w:val="en-US" w:eastAsia="zh-CN"/>
        </w:rPr>
      </w:pPr>
      <w:r w:rsidRPr="003D31E0">
        <w:rPr>
          <w:lang w:val="en-US" w:eastAsia="zh-CN"/>
        </w:rPr>
        <w:t>consist of multiple sub-blocks</w:t>
      </w:r>
    </w:p>
    <w:p w14:paraId="6CC3E6F7" w14:textId="1802872A" w:rsidR="00B87071" w:rsidRPr="003D31E0" w:rsidRDefault="00B87071" w:rsidP="00B87071">
      <w:pPr>
        <w:pStyle w:val="ListParagraph"/>
        <w:numPr>
          <w:ilvl w:val="2"/>
          <w:numId w:val="20"/>
        </w:numPr>
        <w:ind w:firstLineChars="0"/>
        <w:rPr>
          <w:lang w:val="en-US" w:eastAsia="zh-CN"/>
        </w:rPr>
      </w:pPr>
      <w:r w:rsidRPr="003D31E0">
        <w:rPr>
          <w:lang w:val="en-US" w:eastAsia="zh-CN"/>
        </w:rPr>
        <w:t>ha</w:t>
      </w:r>
      <w:r>
        <w:rPr>
          <w:lang w:val="en-US" w:eastAsia="zh-CN"/>
        </w:rPr>
        <w:t>ve</w:t>
      </w:r>
      <w:r w:rsidRPr="003D31E0">
        <w:rPr>
          <w:lang w:val="en-US" w:eastAsia="zh-CN"/>
        </w:rPr>
        <w:t xml:space="preserve"> at least one sub-block comprising a contiguous CA combination (i.e. a letter B, C, D, …).</w:t>
      </w:r>
    </w:p>
    <w:p w14:paraId="72ADBC57" w14:textId="77777777" w:rsidR="00B87071" w:rsidRPr="00B87071" w:rsidRDefault="00B87071" w:rsidP="00B87071">
      <w:pPr>
        <w:rPr>
          <w:b/>
          <w:bCs/>
          <w:i/>
          <w:iCs/>
          <w:u w:val="single"/>
          <w:lang w:val="en-US" w:eastAsia="zh-CN"/>
        </w:rPr>
      </w:pPr>
      <w:r w:rsidRPr="00B87071">
        <w:rPr>
          <w:b/>
          <w:bCs/>
          <w:i/>
          <w:iCs/>
          <w:u w:val="single"/>
          <w:lang w:val="en-US" w:eastAsia="zh-CN"/>
        </w:rPr>
        <w:t>Open issues:</w:t>
      </w:r>
    </w:p>
    <w:p w14:paraId="59FB428A" w14:textId="2D70B61B" w:rsidR="003D31E0" w:rsidRPr="00B87071" w:rsidRDefault="0019138B" w:rsidP="00B87071">
      <w:pPr>
        <w:rPr>
          <w:lang w:val="en-US" w:eastAsia="zh-CN"/>
        </w:rPr>
      </w:pPr>
      <w:r w:rsidRPr="00B87071">
        <w:rPr>
          <w:lang w:val="en-US" w:eastAsia="zh-CN"/>
        </w:rPr>
        <w:t>List of ex</w:t>
      </w:r>
      <w:r w:rsidR="00B87071">
        <w:rPr>
          <w:lang w:val="en-US" w:eastAsia="zh-CN"/>
        </w:rPr>
        <w:t>e</w:t>
      </w:r>
      <w:r w:rsidRPr="00B87071">
        <w:rPr>
          <w:lang w:val="en-US" w:eastAsia="zh-CN"/>
        </w:rPr>
        <w:t>mpt requirements</w:t>
      </w:r>
      <w:r w:rsidR="00B87071">
        <w:rPr>
          <w:lang w:val="en-US" w:eastAsia="zh-CN"/>
        </w:rPr>
        <w:t xml:space="preserve"> for qualified FR2 fallback BC</w:t>
      </w:r>
      <w:r w:rsidRPr="00B87071">
        <w:rPr>
          <w:lang w:val="en-US" w:eastAsia="zh-CN"/>
        </w:rPr>
        <w:t xml:space="preserve"> include</w:t>
      </w:r>
    </w:p>
    <w:p w14:paraId="05896C1D" w14:textId="336E0F0D" w:rsidR="003D31E0" w:rsidRDefault="003D31E0" w:rsidP="003D31E0">
      <w:pPr>
        <w:pStyle w:val="ListParagraph"/>
        <w:numPr>
          <w:ilvl w:val="1"/>
          <w:numId w:val="20"/>
        </w:numPr>
        <w:ind w:firstLineChars="0"/>
        <w:rPr>
          <w:lang w:val="en-US" w:eastAsia="zh-CN"/>
        </w:rPr>
      </w:pPr>
      <w:r>
        <w:rPr>
          <w:lang w:val="en-US" w:eastAsia="zh-CN"/>
        </w:rPr>
        <w:t>DL:</w:t>
      </w:r>
    </w:p>
    <w:p w14:paraId="204438F8" w14:textId="04E90F92" w:rsidR="003D31E0" w:rsidRDefault="0019138B" w:rsidP="003D31E0">
      <w:pPr>
        <w:pStyle w:val="ListParagraph"/>
        <w:numPr>
          <w:ilvl w:val="2"/>
          <w:numId w:val="20"/>
        </w:numPr>
        <w:ind w:firstLineChars="0"/>
        <w:rPr>
          <w:lang w:val="en-US" w:eastAsia="zh-CN"/>
        </w:rPr>
      </w:pPr>
      <w:r>
        <w:rPr>
          <w:lang w:val="en-US" w:eastAsia="zh-CN"/>
        </w:rPr>
        <w:lastRenderedPageBreak/>
        <w:t xml:space="preserve">Option 1: </w:t>
      </w:r>
      <w:r w:rsidR="003D31E0">
        <w:rPr>
          <w:lang w:val="en-US" w:eastAsia="zh-CN"/>
        </w:rPr>
        <w:t xml:space="preserve">RF requirements </w:t>
      </w:r>
      <w:r w:rsidR="003D6B6D">
        <w:rPr>
          <w:lang w:val="en-US" w:eastAsia="zh-CN"/>
        </w:rPr>
        <w:t>specified in</w:t>
      </w:r>
      <w:r w:rsidR="003D31E0">
        <w:rPr>
          <w:lang w:val="en-US" w:eastAsia="zh-CN"/>
        </w:rPr>
        <w:t xml:space="preserve"> section </w:t>
      </w:r>
      <w:r w:rsidR="003D6B6D">
        <w:rPr>
          <w:lang w:val="en-US" w:eastAsia="zh-CN"/>
        </w:rPr>
        <w:t>7.5“X”</w:t>
      </w:r>
      <w:r w:rsidR="002D04D9">
        <w:rPr>
          <w:lang w:val="en-US" w:eastAsia="zh-CN"/>
        </w:rPr>
        <w:t>,</w:t>
      </w:r>
      <w:r w:rsidR="003D6B6D">
        <w:rPr>
          <w:lang w:val="en-US" w:eastAsia="zh-CN"/>
        </w:rPr>
        <w:t xml:space="preserve"> 7.6”X”</w:t>
      </w:r>
      <w:r w:rsidR="00954B5D">
        <w:rPr>
          <w:lang w:val="en-US" w:eastAsia="zh-CN"/>
        </w:rPr>
        <w:t xml:space="preserve"> </w:t>
      </w:r>
      <w:r w:rsidR="002D04D9">
        <w:rPr>
          <w:lang w:val="en-US" w:eastAsia="zh-CN"/>
        </w:rPr>
        <w:t xml:space="preserve">and their sub-clauses </w:t>
      </w:r>
      <w:r w:rsidR="00954B5D">
        <w:rPr>
          <w:lang w:val="en-US" w:eastAsia="zh-CN"/>
        </w:rPr>
        <w:t>of TS38.101-2</w:t>
      </w:r>
      <w:r w:rsidR="002D04D9">
        <w:rPr>
          <w:lang w:val="en-US" w:eastAsia="zh-CN"/>
        </w:rPr>
        <w:t>/3</w:t>
      </w:r>
      <w:r w:rsidR="003D6B6D">
        <w:rPr>
          <w:lang w:val="en-US" w:eastAsia="zh-CN"/>
        </w:rPr>
        <w:t>, where X include all DL applicable suffixes defined in Table 4.3-1 of TS38.101-2</w:t>
      </w:r>
    </w:p>
    <w:p w14:paraId="7C071094" w14:textId="3DE5C641" w:rsidR="0019138B" w:rsidRDefault="0019138B" w:rsidP="003D31E0">
      <w:pPr>
        <w:pStyle w:val="ListParagraph"/>
        <w:numPr>
          <w:ilvl w:val="2"/>
          <w:numId w:val="20"/>
        </w:numPr>
        <w:ind w:firstLineChars="0"/>
        <w:rPr>
          <w:lang w:val="en-US" w:eastAsia="zh-CN"/>
        </w:rPr>
      </w:pPr>
      <w:r>
        <w:rPr>
          <w:lang w:val="en-US" w:eastAsia="zh-CN"/>
        </w:rPr>
        <w:t>Other options</w:t>
      </w:r>
    </w:p>
    <w:p w14:paraId="11B54E61" w14:textId="6E3EF8F8" w:rsidR="003D6B6D" w:rsidRDefault="003D6B6D" w:rsidP="003D6B6D">
      <w:pPr>
        <w:pStyle w:val="ListParagraph"/>
        <w:numPr>
          <w:ilvl w:val="1"/>
          <w:numId w:val="20"/>
        </w:numPr>
        <w:ind w:firstLineChars="0"/>
        <w:rPr>
          <w:lang w:val="en-US" w:eastAsia="zh-CN"/>
        </w:rPr>
      </w:pPr>
      <w:r>
        <w:rPr>
          <w:lang w:val="en-US" w:eastAsia="zh-CN"/>
        </w:rPr>
        <w:t>UL</w:t>
      </w:r>
    </w:p>
    <w:p w14:paraId="00AF5ADF" w14:textId="6AD5859A" w:rsidR="003D6B6D" w:rsidRDefault="0019138B" w:rsidP="003D6B6D">
      <w:pPr>
        <w:pStyle w:val="ListParagraph"/>
        <w:numPr>
          <w:ilvl w:val="2"/>
          <w:numId w:val="20"/>
        </w:numPr>
        <w:ind w:firstLineChars="0"/>
        <w:rPr>
          <w:lang w:val="en-US" w:eastAsia="zh-CN"/>
        </w:rPr>
      </w:pPr>
      <w:r>
        <w:rPr>
          <w:lang w:val="en-US" w:eastAsia="zh-CN"/>
        </w:rPr>
        <w:t xml:space="preserve">Option 1: </w:t>
      </w:r>
      <w:r w:rsidR="003D6B6D">
        <w:rPr>
          <w:lang w:val="en-US" w:eastAsia="zh-CN"/>
        </w:rPr>
        <w:t xml:space="preserve">RF requirements </w:t>
      </w:r>
      <w:r w:rsidR="00954B5D">
        <w:rPr>
          <w:lang w:val="en-US" w:eastAsia="zh-CN"/>
        </w:rPr>
        <w:t>specified in</w:t>
      </w:r>
      <w:r w:rsidR="003D6B6D">
        <w:rPr>
          <w:lang w:val="en-US" w:eastAsia="zh-CN"/>
        </w:rPr>
        <w:t xml:space="preserve"> section 6.5”X”</w:t>
      </w:r>
      <w:r w:rsidR="00954B5D">
        <w:rPr>
          <w:lang w:val="en-US" w:eastAsia="zh-CN"/>
        </w:rPr>
        <w:t xml:space="preserve"> </w:t>
      </w:r>
      <w:r w:rsidR="002D04D9">
        <w:rPr>
          <w:lang w:val="en-US" w:eastAsia="zh-CN"/>
        </w:rPr>
        <w:t xml:space="preserve">and its sub-clauses </w:t>
      </w:r>
      <w:r w:rsidR="00954B5D">
        <w:rPr>
          <w:lang w:val="en-US" w:eastAsia="zh-CN"/>
        </w:rPr>
        <w:t>of TS38.101-2</w:t>
      </w:r>
      <w:r w:rsidR="002D04D9">
        <w:rPr>
          <w:lang w:val="en-US" w:eastAsia="zh-CN"/>
        </w:rPr>
        <w:t>/3</w:t>
      </w:r>
      <w:r w:rsidR="003D6B6D">
        <w:rPr>
          <w:lang w:val="en-US" w:eastAsia="zh-CN"/>
        </w:rPr>
        <w:t>, where X include all UL applicable suffixes defined in Table 4.3-1 of TS38.101-2</w:t>
      </w:r>
    </w:p>
    <w:p w14:paraId="1C7343A8" w14:textId="7E84B5AC" w:rsidR="0019138B" w:rsidRDefault="0019138B" w:rsidP="003D6B6D">
      <w:pPr>
        <w:pStyle w:val="ListParagraph"/>
        <w:numPr>
          <w:ilvl w:val="2"/>
          <w:numId w:val="20"/>
        </w:numPr>
        <w:ind w:firstLineChars="0"/>
        <w:rPr>
          <w:lang w:val="en-US" w:eastAsia="zh-CN"/>
        </w:rPr>
      </w:pPr>
      <w:r>
        <w:rPr>
          <w:lang w:val="en-US" w:eastAsia="zh-CN"/>
        </w:rPr>
        <w:t>Other options</w:t>
      </w:r>
    </w:p>
    <w:p w14:paraId="00E24167" w14:textId="623DC506" w:rsidR="003D6B6D" w:rsidRPr="00D9699F" w:rsidRDefault="003D6B6D" w:rsidP="00954B5D">
      <w:pPr>
        <w:pStyle w:val="ListParagraph"/>
        <w:ind w:left="2160" w:firstLineChars="0" w:firstLine="0"/>
        <w:rPr>
          <w:lang w:val="en-US" w:eastAsia="zh-CN"/>
        </w:rPr>
      </w:pPr>
    </w:p>
    <w:p w14:paraId="2F59D28F" w14:textId="4AE62DD6" w:rsidR="00DC2500" w:rsidRPr="003E3675" w:rsidRDefault="00DC2500" w:rsidP="00805BE8">
      <w:pPr>
        <w:pStyle w:val="Heading2"/>
        <w:rPr>
          <w:lang w:val="en-US"/>
        </w:rPr>
      </w:pPr>
      <w:r w:rsidRPr="003E3675">
        <w:rPr>
          <w:lang w:val="en-US"/>
        </w:rPr>
        <w:t xml:space="preserve">Companies views’ collection </w:t>
      </w:r>
    </w:p>
    <w:p w14:paraId="64950C9E" w14:textId="1BB68157" w:rsidR="001D4A8F" w:rsidRPr="001D4A8F" w:rsidRDefault="00B87071" w:rsidP="00B87071">
      <w:pPr>
        <w:pStyle w:val="Heading3"/>
        <w:numPr>
          <w:ilvl w:val="0"/>
          <w:numId w:val="0"/>
        </w:numPr>
        <w:ind w:left="720" w:hanging="720"/>
        <w:rPr>
          <w:sz w:val="24"/>
          <w:szCs w:val="16"/>
          <w:lang w:val="en-US"/>
        </w:rPr>
      </w:pPr>
      <w:r>
        <w:rPr>
          <w:sz w:val="24"/>
          <w:szCs w:val="16"/>
          <w:lang w:val="en-US"/>
        </w:rPr>
        <w:t>Open Issue</w:t>
      </w:r>
      <w:r w:rsidR="001D4A8F">
        <w:rPr>
          <w:sz w:val="24"/>
          <w:szCs w:val="16"/>
          <w:lang w:val="en-US"/>
        </w:rPr>
        <w:t xml:space="preserve">: List of exempt requirements for FR2 fallback band combinations, which </w:t>
      </w:r>
      <w:r w:rsidR="001D4A8F" w:rsidRPr="001D4A8F">
        <w:rPr>
          <w:sz w:val="24"/>
          <w:szCs w:val="16"/>
          <w:lang w:val="en-US"/>
        </w:rPr>
        <w:t>fulfill the conditions</w:t>
      </w:r>
      <w:r w:rsidR="001D4A8F">
        <w:rPr>
          <w:sz w:val="24"/>
          <w:szCs w:val="16"/>
          <w:lang w:val="en-US"/>
        </w:rPr>
        <w:t xml:space="preserve"> specified</w:t>
      </w:r>
      <w:r w:rsidR="001D4A8F" w:rsidRPr="001D4A8F">
        <w:rPr>
          <w:sz w:val="24"/>
          <w:szCs w:val="16"/>
          <w:lang w:val="en-US"/>
        </w:rPr>
        <w:t xml:space="preserve"> in Topic#2</w:t>
      </w:r>
    </w:p>
    <w:tbl>
      <w:tblPr>
        <w:tblStyle w:val="TableGrid"/>
        <w:tblW w:w="0" w:type="auto"/>
        <w:tblLook w:val="04A0" w:firstRow="1" w:lastRow="0" w:firstColumn="1" w:lastColumn="0" w:noHBand="0" w:noVBand="1"/>
      </w:tblPr>
      <w:tblGrid>
        <w:gridCol w:w="1135"/>
        <w:gridCol w:w="8496"/>
      </w:tblGrid>
      <w:tr w:rsidR="001D4A8F" w:rsidRPr="003E3675" w14:paraId="766D6961" w14:textId="77777777" w:rsidTr="001B4F32">
        <w:tc>
          <w:tcPr>
            <w:tcW w:w="1236" w:type="dxa"/>
          </w:tcPr>
          <w:p w14:paraId="45120674" w14:textId="77777777" w:rsidR="001D4A8F" w:rsidRPr="003E3675" w:rsidRDefault="001D4A8F" w:rsidP="001B4F32">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395" w:type="dxa"/>
          </w:tcPr>
          <w:p w14:paraId="5F8E700C" w14:textId="77777777" w:rsidR="001D4A8F" w:rsidRPr="003E3675" w:rsidRDefault="001D4A8F" w:rsidP="001B4F32">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1D4A8F" w:rsidRPr="003E3675" w14:paraId="4E06B63F" w14:textId="77777777" w:rsidTr="001B4F32">
        <w:tc>
          <w:tcPr>
            <w:tcW w:w="1236" w:type="dxa"/>
          </w:tcPr>
          <w:p w14:paraId="5E709317" w14:textId="77777777" w:rsidR="001D4A8F" w:rsidRPr="003E3675" w:rsidRDefault="001D4A8F" w:rsidP="001B4F32">
            <w:pPr>
              <w:spacing w:after="120"/>
              <w:rPr>
                <w:rFonts w:eastAsiaTheme="minorEastAsia"/>
                <w:color w:val="0070C0"/>
                <w:lang w:val="en-US" w:eastAsia="zh-CN"/>
              </w:rPr>
            </w:pPr>
            <w:r w:rsidRPr="003E3675">
              <w:rPr>
                <w:rFonts w:eastAsiaTheme="minorEastAsia"/>
                <w:color w:val="0070C0"/>
                <w:lang w:val="en-US" w:eastAsia="zh-CN"/>
              </w:rPr>
              <w:t>XXX</w:t>
            </w:r>
          </w:p>
        </w:tc>
        <w:tc>
          <w:tcPr>
            <w:tcW w:w="8395" w:type="dxa"/>
          </w:tcPr>
          <w:p w14:paraId="1FC7C614" w14:textId="77777777" w:rsidR="001D4A8F" w:rsidRPr="003E3675" w:rsidRDefault="001D4A8F" w:rsidP="001B4F32">
            <w:pPr>
              <w:spacing w:after="120"/>
              <w:rPr>
                <w:rFonts w:eastAsiaTheme="minorEastAsia"/>
                <w:color w:val="0070C0"/>
                <w:lang w:val="en-US" w:eastAsia="zh-CN"/>
              </w:rPr>
            </w:pPr>
          </w:p>
        </w:tc>
      </w:tr>
      <w:tr w:rsidR="001D4A8F" w:rsidRPr="003E3675" w14:paraId="79DBA6D6" w14:textId="77777777" w:rsidTr="001B4F32">
        <w:tc>
          <w:tcPr>
            <w:tcW w:w="1236" w:type="dxa"/>
          </w:tcPr>
          <w:p w14:paraId="06C47986" w14:textId="7F84089E" w:rsidR="001D4A8F" w:rsidRPr="003E3675" w:rsidRDefault="003D79BB" w:rsidP="001B4F3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DD429E" w14:textId="73428CA8" w:rsidR="001D4A8F" w:rsidRDefault="00703C1A" w:rsidP="001B4F32">
            <w:pPr>
              <w:spacing w:after="120"/>
              <w:rPr>
                <w:rFonts w:eastAsiaTheme="minorEastAsia"/>
                <w:color w:val="0070C0"/>
                <w:lang w:val="en-US" w:eastAsia="zh-CN"/>
              </w:rPr>
            </w:pPr>
            <w:r>
              <w:rPr>
                <w:rFonts w:eastAsiaTheme="minorEastAsia"/>
                <w:color w:val="0070C0"/>
                <w:lang w:val="en-US" w:eastAsia="zh-CN"/>
              </w:rPr>
              <w:t>There are two kinds of UEs</w:t>
            </w:r>
            <w:r w:rsidR="0044133F">
              <w:rPr>
                <w:rFonts w:eastAsiaTheme="minorEastAsia"/>
                <w:color w:val="0070C0"/>
                <w:lang w:val="en-US" w:eastAsia="zh-CN"/>
              </w:rPr>
              <w:t xml:space="preserve"> depending on type of UE fallback behavior</w:t>
            </w:r>
            <w:r w:rsidR="00200FBF">
              <w:rPr>
                <w:rFonts w:eastAsiaTheme="minorEastAsia"/>
                <w:color w:val="0070C0"/>
                <w:lang w:val="en-US" w:eastAsia="zh-CN"/>
              </w:rPr>
              <w:t xml:space="preserve">, one that supports </w:t>
            </w:r>
            <w:r w:rsidR="001F5126">
              <w:rPr>
                <w:rFonts w:eastAsiaTheme="minorEastAsia"/>
                <w:color w:val="0070C0"/>
                <w:lang w:val="en-US" w:eastAsia="zh-CN"/>
              </w:rPr>
              <w:t xml:space="preserve">all </w:t>
            </w:r>
            <w:r w:rsidR="00A13CFD">
              <w:rPr>
                <w:rFonts w:eastAsiaTheme="minorEastAsia"/>
                <w:color w:val="0070C0"/>
                <w:lang w:val="en-US" w:eastAsia="zh-CN"/>
              </w:rPr>
              <w:t xml:space="preserve">RAN4 requirements for each </w:t>
            </w:r>
            <w:r w:rsidR="001F5126">
              <w:rPr>
                <w:rFonts w:eastAsiaTheme="minorEastAsia"/>
                <w:color w:val="0070C0"/>
                <w:lang w:val="en-US" w:eastAsia="zh-CN"/>
              </w:rPr>
              <w:t>CA fallback</w:t>
            </w:r>
            <w:r w:rsidR="00A13CFD">
              <w:rPr>
                <w:rFonts w:eastAsiaTheme="minorEastAsia"/>
                <w:color w:val="0070C0"/>
                <w:lang w:val="en-US" w:eastAsia="zh-CN"/>
              </w:rPr>
              <w:t xml:space="preserve"> configuration</w:t>
            </w:r>
            <w:r w:rsidR="00357FDF">
              <w:rPr>
                <w:rFonts w:eastAsiaTheme="minorEastAsia"/>
                <w:color w:val="0070C0"/>
                <w:lang w:val="en-US" w:eastAsia="zh-CN"/>
              </w:rPr>
              <w:t xml:space="preserve"> (‘legacy’)</w:t>
            </w:r>
            <w:r w:rsidR="001F5126">
              <w:rPr>
                <w:rFonts w:eastAsiaTheme="minorEastAsia"/>
                <w:color w:val="0070C0"/>
                <w:lang w:val="en-US" w:eastAsia="zh-CN"/>
              </w:rPr>
              <w:t xml:space="preserve"> and one that </w:t>
            </w:r>
            <w:r w:rsidR="00631088">
              <w:rPr>
                <w:rFonts w:eastAsiaTheme="minorEastAsia"/>
                <w:color w:val="0070C0"/>
                <w:lang w:val="en-US" w:eastAsia="zh-CN"/>
              </w:rPr>
              <w:t xml:space="preserve">supports a limited set of RAN4 requirements for </w:t>
            </w:r>
            <w:r w:rsidR="00022428">
              <w:rPr>
                <w:rFonts w:eastAsiaTheme="minorEastAsia"/>
                <w:color w:val="0070C0"/>
                <w:lang w:val="en-US" w:eastAsia="zh-CN"/>
              </w:rPr>
              <w:t xml:space="preserve">some </w:t>
            </w:r>
            <w:r w:rsidR="00631088">
              <w:rPr>
                <w:rFonts w:eastAsiaTheme="minorEastAsia"/>
                <w:color w:val="0070C0"/>
                <w:lang w:val="en-US" w:eastAsia="zh-CN"/>
              </w:rPr>
              <w:t>CA fallbacks</w:t>
            </w:r>
            <w:r w:rsidR="00357FDF">
              <w:rPr>
                <w:rFonts w:eastAsiaTheme="minorEastAsia"/>
                <w:color w:val="0070C0"/>
                <w:lang w:val="en-US" w:eastAsia="zh-CN"/>
              </w:rPr>
              <w:t xml:space="preserve"> </w:t>
            </w:r>
            <w:r w:rsidR="00C4543E">
              <w:rPr>
                <w:rFonts w:eastAsiaTheme="minorEastAsia"/>
                <w:color w:val="0070C0"/>
                <w:lang w:val="en-US" w:eastAsia="zh-CN"/>
              </w:rPr>
              <w:t>(‘reduced capability’)</w:t>
            </w:r>
            <w:r w:rsidR="00022428">
              <w:rPr>
                <w:rFonts w:eastAsiaTheme="minorEastAsia"/>
                <w:color w:val="0070C0"/>
                <w:lang w:val="en-US" w:eastAsia="zh-CN"/>
              </w:rPr>
              <w:t xml:space="preserve">. </w:t>
            </w:r>
          </w:p>
          <w:p w14:paraId="3E8A3240" w14:textId="77777777" w:rsidR="008B6F93" w:rsidRDefault="002E0B48" w:rsidP="001B4F32">
            <w:pPr>
              <w:spacing w:after="120"/>
              <w:rPr>
                <w:rFonts w:eastAsiaTheme="minorEastAsia"/>
                <w:color w:val="0070C0"/>
                <w:lang w:val="en-US" w:eastAsia="zh-CN"/>
              </w:rPr>
            </w:pPr>
            <w:r>
              <w:rPr>
                <w:rFonts w:eastAsiaTheme="minorEastAsia"/>
                <w:color w:val="0070C0"/>
                <w:lang w:val="en-US" w:eastAsia="zh-CN"/>
              </w:rPr>
              <w:t>If no signaling is available</w:t>
            </w:r>
            <w:r w:rsidR="00780AF0">
              <w:rPr>
                <w:rFonts w:eastAsiaTheme="minorEastAsia"/>
                <w:color w:val="0070C0"/>
                <w:lang w:val="en-US" w:eastAsia="zh-CN"/>
              </w:rPr>
              <w:t xml:space="preserve"> to differentiate these two types, then we </w:t>
            </w:r>
            <w:r w:rsidR="008B6F93">
              <w:rPr>
                <w:rFonts w:eastAsiaTheme="minorEastAsia"/>
                <w:color w:val="0070C0"/>
                <w:lang w:val="en-US" w:eastAsia="zh-CN"/>
              </w:rPr>
              <w:t>have 2 choices:</w:t>
            </w:r>
          </w:p>
          <w:p w14:paraId="5FD16293" w14:textId="4A3BE7F3" w:rsidR="002E0B48" w:rsidRPr="00CE7DD8" w:rsidRDefault="00B9532A" w:rsidP="00CE7DD8">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Take the fallback requirement</w:t>
            </w:r>
            <w:r w:rsidR="00780AF0" w:rsidRPr="00CE7DD8">
              <w:rPr>
                <w:rFonts w:eastAsiaTheme="minorEastAsia"/>
                <w:color w:val="0070C0"/>
                <w:lang w:val="en-US" w:eastAsia="zh-CN"/>
              </w:rPr>
              <w:t xml:space="preserve"> back to the pre-Oct 2019 status, </w:t>
            </w:r>
            <w:r w:rsidR="009371D9" w:rsidRPr="00CE7DD8">
              <w:rPr>
                <w:rFonts w:eastAsiaTheme="minorEastAsia"/>
                <w:color w:val="0070C0"/>
                <w:lang w:val="en-US" w:eastAsia="zh-CN"/>
              </w:rPr>
              <w:t xml:space="preserve">and there would be no need to </w:t>
            </w:r>
            <w:r w:rsidR="008B6F93" w:rsidRPr="00CE7DD8">
              <w:rPr>
                <w:rFonts w:eastAsiaTheme="minorEastAsia"/>
                <w:color w:val="0070C0"/>
                <w:lang w:val="en-US" w:eastAsia="zh-CN"/>
              </w:rPr>
              <w:t>discuss this</w:t>
            </w:r>
            <w:r w:rsidR="00187E45">
              <w:rPr>
                <w:rFonts w:eastAsiaTheme="minorEastAsia"/>
                <w:color w:val="0070C0"/>
                <w:lang w:val="en-US" w:eastAsia="zh-CN"/>
              </w:rPr>
              <w:t xml:space="preserve"> document</w:t>
            </w:r>
          </w:p>
          <w:p w14:paraId="60711419" w14:textId="77777777" w:rsidR="008B6F93" w:rsidRDefault="008842FD" w:rsidP="008B6F93">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 xml:space="preserve">discard the pre-Oct 2019 capability and reduce expectation for all UEs to </w:t>
            </w:r>
            <w:r w:rsidR="00BE24D6">
              <w:rPr>
                <w:rFonts w:eastAsiaTheme="minorEastAsia"/>
                <w:color w:val="0070C0"/>
                <w:lang w:val="en-US" w:eastAsia="zh-CN"/>
              </w:rPr>
              <w:t>what is described above in section 2.2</w:t>
            </w:r>
          </w:p>
          <w:p w14:paraId="5A591AD7" w14:textId="46E17614" w:rsidR="00747E09" w:rsidRDefault="00747E09" w:rsidP="00747E09">
            <w:pPr>
              <w:spacing w:after="120"/>
              <w:rPr>
                <w:rFonts w:eastAsiaTheme="minorEastAsia"/>
                <w:color w:val="0070C0"/>
                <w:lang w:val="en-US" w:eastAsia="zh-CN"/>
              </w:rPr>
            </w:pPr>
            <w:r>
              <w:rPr>
                <w:rFonts w:eastAsiaTheme="minorEastAsia"/>
                <w:color w:val="0070C0"/>
                <w:lang w:val="en-US" w:eastAsia="zh-CN"/>
              </w:rPr>
              <w:t xml:space="preserve">We </w:t>
            </w:r>
            <w:r w:rsidR="004F5149">
              <w:rPr>
                <w:rFonts w:eastAsiaTheme="minorEastAsia"/>
                <w:color w:val="0070C0"/>
                <w:lang w:val="en-US" w:eastAsia="zh-CN"/>
              </w:rPr>
              <w:t xml:space="preserve">do not </w:t>
            </w:r>
            <w:r>
              <w:rPr>
                <w:rFonts w:eastAsiaTheme="minorEastAsia"/>
                <w:color w:val="0070C0"/>
                <w:lang w:val="en-US" w:eastAsia="zh-CN"/>
              </w:rPr>
              <w:t xml:space="preserve">think option #2 </w:t>
            </w:r>
            <w:r w:rsidR="007C467E">
              <w:rPr>
                <w:rFonts w:eastAsiaTheme="minorEastAsia"/>
                <w:color w:val="0070C0"/>
                <w:lang w:val="en-US" w:eastAsia="zh-CN"/>
              </w:rPr>
              <w:t xml:space="preserve">is </w:t>
            </w:r>
            <w:r w:rsidR="004F5149">
              <w:rPr>
                <w:rFonts w:eastAsiaTheme="minorEastAsia"/>
                <w:color w:val="0070C0"/>
                <w:lang w:val="en-US" w:eastAsia="zh-CN"/>
              </w:rPr>
              <w:t xml:space="preserve">viable </w:t>
            </w:r>
            <w:r w:rsidR="00B5567D">
              <w:rPr>
                <w:rFonts w:eastAsiaTheme="minorEastAsia"/>
                <w:color w:val="0070C0"/>
                <w:lang w:val="en-US" w:eastAsia="zh-CN"/>
              </w:rPr>
              <w:t xml:space="preserve">because </w:t>
            </w:r>
            <w:r w:rsidR="00C4543E">
              <w:rPr>
                <w:rFonts w:eastAsiaTheme="minorEastAsia"/>
                <w:color w:val="0070C0"/>
                <w:lang w:val="en-US" w:eastAsia="zh-CN"/>
              </w:rPr>
              <w:t>le</w:t>
            </w:r>
            <w:r w:rsidR="00BB40EA">
              <w:rPr>
                <w:rFonts w:eastAsiaTheme="minorEastAsia"/>
                <w:color w:val="0070C0"/>
                <w:lang w:val="en-US" w:eastAsia="zh-CN"/>
              </w:rPr>
              <w:t xml:space="preserve">gacy UEs </w:t>
            </w:r>
            <w:r w:rsidR="00FD5CE0">
              <w:rPr>
                <w:rFonts w:eastAsiaTheme="minorEastAsia"/>
                <w:color w:val="0070C0"/>
                <w:lang w:val="en-US" w:eastAsia="zh-CN"/>
              </w:rPr>
              <w:t>would</w:t>
            </w:r>
            <w:r w:rsidR="00BB40EA">
              <w:rPr>
                <w:rFonts w:eastAsiaTheme="minorEastAsia"/>
                <w:color w:val="0070C0"/>
                <w:lang w:val="en-US" w:eastAsia="zh-CN"/>
              </w:rPr>
              <w:t xml:space="preserve"> </w:t>
            </w:r>
            <w:r w:rsidR="005508D0">
              <w:rPr>
                <w:rFonts w:eastAsiaTheme="minorEastAsia"/>
                <w:color w:val="0070C0"/>
                <w:lang w:val="en-US" w:eastAsia="zh-CN"/>
              </w:rPr>
              <w:t xml:space="preserve">have to </w:t>
            </w:r>
            <w:r w:rsidR="00BB40EA">
              <w:rPr>
                <w:rFonts w:eastAsiaTheme="minorEastAsia"/>
                <w:color w:val="0070C0"/>
                <w:lang w:val="en-US" w:eastAsia="zh-CN"/>
              </w:rPr>
              <w:t>bear the burden of additional signaling to convey fallback behavior. More importantly, option #2</w:t>
            </w:r>
            <w:r w:rsidR="00385400">
              <w:rPr>
                <w:rFonts w:eastAsiaTheme="minorEastAsia"/>
                <w:color w:val="0070C0"/>
                <w:lang w:val="en-US" w:eastAsia="zh-CN"/>
              </w:rPr>
              <w:t xml:space="preserve"> sets a precedent that any RAN4 requirement can become optional sometime in the future.</w:t>
            </w:r>
            <w:r w:rsidR="00FD5CE0">
              <w:rPr>
                <w:rFonts w:eastAsiaTheme="minorEastAsia"/>
                <w:color w:val="0070C0"/>
                <w:lang w:val="en-US" w:eastAsia="zh-CN"/>
              </w:rPr>
              <w:t xml:space="preserve"> </w:t>
            </w:r>
            <w:r w:rsidR="004F7B67">
              <w:rPr>
                <w:rFonts w:eastAsiaTheme="minorEastAsia"/>
                <w:color w:val="0070C0"/>
                <w:lang w:val="en-US" w:eastAsia="zh-CN"/>
              </w:rPr>
              <w:t>We do not think it is wise to undermine 3GPP by adopting option 2.</w:t>
            </w:r>
          </w:p>
          <w:p w14:paraId="1BEE7D0F" w14:textId="0CEAAEC2" w:rsidR="00385400" w:rsidRDefault="00861CEA" w:rsidP="00747E09">
            <w:pPr>
              <w:spacing w:after="120"/>
              <w:rPr>
                <w:rFonts w:eastAsiaTheme="minorEastAsia"/>
                <w:color w:val="0070C0"/>
                <w:lang w:val="en-US" w:eastAsia="zh-CN"/>
              </w:rPr>
            </w:pPr>
            <w:r w:rsidRPr="00CE7DD8">
              <w:rPr>
                <w:rFonts w:eastAsiaTheme="minorEastAsia"/>
                <w:color w:val="0070C0"/>
                <w:highlight w:val="yellow"/>
                <w:lang w:val="en-US" w:eastAsia="zh-CN"/>
              </w:rPr>
              <w:t>So,</w:t>
            </w:r>
            <w:r w:rsidR="00385400" w:rsidRPr="00CE7DD8">
              <w:rPr>
                <w:rFonts w:eastAsiaTheme="minorEastAsia"/>
                <w:color w:val="0070C0"/>
                <w:highlight w:val="yellow"/>
                <w:lang w:val="en-US" w:eastAsia="zh-CN"/>
              </w:rPr>
              <w:t xml:space="preserve"> without</w:t>
            </w:r>
            <w:r w:rsidR="00AE2224">
              <w:rPr>
                <w:rFonts w:eastAsiaTheme="minorEastAsia"/>
                <w:color w:val="0070C0"/>
                <w:highlight w:val="yellow"/>
                <w:lang w:val="en-US" w:eastAsia="zh-CN"/>
              </w:rPr>
              <w:t xml:space="preserve"> a</w:t>
            </w:r>
            <w:r w:rsidR="00385400" w:rsidRPr="00CE7DD8">
              <w:rPr>
                <w:rFonts w:eastAsiaTheme="minorEastAsia"/>
                <w:color w:val="0070C0"/>
                <w:highlight w:val="yellow"/>
                <w:lang w:val="en-US" w:eastAsia="zh-CN"/>
              </w:rPr>
              <w:t xml:space="preserve"> signaling</w:t>
            </w:r>
            <w:r w:rsidR="00910525" w:rsidRPr="00CE7DD8">
              <w:rPr>
                <w:rFonts w:eastAsiaTheme="minorEastAsia"/>
                <w:color w:val="0070C0"/>
                <w:highlight w:val="yellow"/>
                <w:lang w:val="en-US" w:eastAsia="zh-CN"/>
              </w:rPr>
              <w:t xml:space="preserve"> solution, there is only one realistic solution while maintaining standards integrity: Revers</w:t>
            </w:r>
            <w:r w:rsidR="00B9532A" w:rsidRPr="00CE7DD8">
              <w:rPr>
                <w:rFonts w:eastAsiaTheme="minorEastAsia"/>
                <w:color w:val="0070C0"/>
                <w:highlight w:val="yellow"/>
                <w:lang w:val="en-US" w:eastAsia="zh-CN"/>
              </w:rPr>
              <w:t>e</w:t>
            </w:r>
            <w:r w:rsidR="00910525" w:rsidRPr="00CE7DD8">
              <w:rPr>
                <w:rFonts w:eastAsiaTheme="minorEastAsia"/>
                <w:color w:val="0070C0"/>
                <w:highlight w:val="yellow"/>
                <w:lang w:val="en-US" w:eastAsia="zh-CN"/>
              </w:rPr>
              <w:t xml:space="preserve"> the Oct 2019 RAN4 CR</w:t>
            </w:r>
            <w:r w:rsidR="00127CFD">
              <w:rPr>
                <w:rFonts w:eastAsiaTheme="minorEastAsia"/>
                <w:color w:val="0070C0"/>
                <w:highlight w:val="yellow"/>
                <w:lang w:val="en-US" w:eastAsia="zh-CN"/>
              </w:rPr>
              <w:t>s</w:t>
            </w:r>
            <w:r w:rsidR="00B9532A" w:rsidRPr="00CE7DD8">
              <w:rPr>
                <w:rFonts w:eastAsiaTheme="minorEastAsia"/>
                <w:color w:val="0070C0"/>
                <w:highlight w:val="yellow"/>
                <w:lang w:val="en-US" w:eastAsia="zh-CN"/>
              </w:rPr>
              <w:t>.</w:t>
            </w:r>
          </w:p>
          <w:p w14:paraId="5EF7AF75" w14:textId="74F3B040" w:rsidR="00091E9E" w:rsidRDefault="00091E9E" w:rsidP="00747E09">
            <w:pPr>
              <w:spacing w:after="120"/>
              <w:rPr>
                <w:rFonts w:eastAsiaTheme="minorEastAsia"/>
                <w:color w:val="0070C0"/>
                <w:lang w:val="en-US" w:eastAsia="zh-CN"/>
              </w:rPr>
            </w:pPr>
          </w:p>
          <w:p w14:paraId="43BD838E" w14:textId="4A5EC450" w:rsidR="003C7684" w:rsidRDefault="00EE2B40" w:rsidP="00747E09">
            <w:pPr>
              <w:spacing w:after="120"/>
              <w:rPr>
                <w:rFonts w:eastAsiaTheme="minorEastAsia"/>
                <w:color w:val="0070C0"/>
                <w:lang w:val="en-US" w:eastAsia="zh-CN"/>
              </w:rPr>
            </w:pPr>
            <w:r>
              <w:rPr>
                <w:rFonts w:eastAsiaTheme="minorEastAsia"/>
                <w:color w:val="0070C0"/>
                <w:lang w:val="en-US" w:eastAsia="zh-CN"/>
              </w:rPr>
              <w:t>W</w:t>
            </w:r>
            <w:r w:rsidR="003C7684">
              <w:rPr>
                <w:rFonts w:eastAsiaTheme="minorEastAsia"/>
                <w:color w:val="0070C0"/>
                <w:lang w:val="en-US" w:eastAsia="zh-CN"/>
              </w:rPr>
              <w:t xml:space="preserve">e would like to clarify that </w:t>
            </w:r>
            <w:r w:rsidR="0094587C">
              <w:rPr>
                <w:rFonts w:eastAsiaTheme="minorEastAsia"/>
                <w:color w:val="0070C0"/>
                <w:lang w:val="en-US" w:eastAsia="zh-CN"/>
              </w:rPr>
              <w:t xml:space="preserve">the items listed in 2.2 </w:t>
            </w:r>
            <w:r w:rsidR="00EE3F92">
              <w:rPr>
                <w:rFonts w:eastAsiaTheme="minorEastAsia"/>
                <w:color w:val="0070C0"/>
                <w:lang w:val="en-US" w:eastAsia="zh-CN"/>
              </w:rPr>
              <w:t xml:space="preserve">represent option 2 above, and </w:t>
            </w:r>
            <w:r w:rsidR="000D763F">
              <w:rPr>
                <w:rFonts w:eastAsiaTheme="minorEastAsia"/>
                <w:color w:val="0070C0"/>
                <w:lang w:val="en-US" w:eastAsia="zh-CN"/>
              </w:rPr>
              <w:t xml:space="preserve">hence </w:t>
            </w:r>
            <w:r w:rsidR="00127CFD">
              <w:rPr>
                <w:rFonts w:eastAsiaTheme="minorEastAsia"/>
                <w:color w:val="0070C0"/>
                <w:lang w:val="en-US" w:eastAsia="zh-CN"/>
              </w:rPr>
              <w:t>they are</w:t>
            </w:r>
            <w:r w:rsidR="00EF2B45">
              <w:rPr>
                <w:rFonts w:eastAsiaTheme="minorEastAsia"/>
                <w:color w:val="0070C0"/>
                <w:lang w:val="en-US" w:eastAsia="zh-CN"/>
              </w:rPr>
              <w:t xml:space="preserve"> not a </w:t>
            </w:r>
            <w:r w:rsidR="00AB2BB0">
              <w:rPr>
                <w:rFonts w:eastAsiaTheme="minorEastAsia"/>
                <w:color w:val="0070C0"/>
                <w:lang w:val="en-US" w:eastAsia="zh-CN"/>
              </w:rPr>
              <w:t xml:space="preserve">viable </w:t>
            </w:r>
            <w:r w:rsidR="00CE7DD8">
              <w:rPr>
                <w:rFonts w:eastAsiaTheme="minorEastAsia"/>
                <w:color w:val="0070C0"/>
                <w:lang w:val="en-US" w:eastAsia="zh-CN"/>
              </w:rPr>
              <w:t>WF to solve this issue.</w:t>
            </w:r>
          </w:p>
          <w:p w14:paraId="47F8FB1C" w14:textId="35C64E45" w:rsidR="00CE7DD8" w:rsidRDefault="00CE7DD8" w:rsidP="00747E09">
            <w:pPr>
              <w:spacing w:after="120"/>
              <w:rPr>
                <w:rFonts w:eastAsiaTheme="minorEastAsia"/>
                <w:color w:val="0070C0"/>
                <w:lang w:val="en-US" w:eastAsia="zh-CN"/>
              </w:rPr>
            </w:pPr>
          </w:p>
          <w:p w14:paraId="0356D55F" w14:textId="20F56F1E" w:rsidR="00445FEC" w:rsidRDefault="000F769C" w:rsidP="00747E09">
            <w:pPr>
              <w:spacing w:after="120"/>
              <w:rPr>
                <w:rFonts w:eastAsiaTheme="minorEastAsia"/>
                <w:color w:val="0070C0"/>
                <w:lang w:val="en-US" w:eastAsia="zh-CN"/>
              </w:rPr>
            </w:pPr>
            <w:r>
              <w:rPr>
                <w:rFonts w:eastAsiaTheme="minorEastAsia"/>
                <w:color w:val="0070C0"/>
                <w:lang w:val="en-US" w:eastAsia="zh-CN"/>
              </w:rPr>
              <w:t>On</w:t>
            </w:r>
            <w:r w:rsidR="00445FEC">
              <w:rPr>
                <w:rFonts w:eastAsiaTheme="minorEastAsia"/>
                <w:color w:val="0070C0"/>
                <w:lang w:val="en-US" w:eastAsia="zh-CN"/>
              </w:rPr>
              <w:t xml:space="preserve"> DL RF requirements</w:t>
            </w:r>
            <w:r>
              <w:rPr>
                <w:rFonts w:eastAsiaTheme="minorEastAsia"/>
                <w:color w:val="0070C0"/>
                <w:lang w:val="en-US" w:eastAsia="zh-CN"/>
              </w:rPr>
              <w:t xml:space="preserve"> exemptions: </w:t>
            </w:r>
          </w:p>
          <w:p w14:paraId="13B57287" w14:textId="37BD3399" w:rsidR="00CE7DD8" w:rsidRDefault="000F769C" w:rsidP="00747E09">
            <w:pPr>
              <w:spacing w:after="120"/>
              <w:rPr>
                <w:rFonts w:eastAsiaTheme="minorEastAsia"/>
                <w:color w:val="0070C0"/>
                <w:lang w:val="en-US" w:eastAsia="zh-CN"/>
              </w:rPr>
            </w:pPr>
            <w:r>
              <w:rPr>
                <w:rFonts w:eastAsiaTheme="minorEastAsia"/>
                <w:color w:val="0070C0"/>
                <w:lang w:val="en-US" w:eastAsia="zh-CN"/>
              </w:rPr>
              <w:t xml:space="preserve">Can </w:t>
            </w:r>
            <w:r w:rsidR="0088272C">
              <w:rPr>
                <w:rFonts w:eastAsiaTheme="minorEastAsia"/>
                <w:color w:val="0070C0"/>
                <w:lang w:val="en-US" w:eastAsia="zh-CN"/>
              </w:rPr>
              <w:t>proponent</w:t>
            </w:r>
            <w:r>
              <w:rPr>
                <w:rFonts w:eastAsiaTheme="minorEastAsia"/>
                <w:color w:val="0070C0"/>
                <w:lang w:val="en-US" w:eastAsia="zh-CN"/>
              </w:rPr>
              <w:t xml:space="preserve"> please </w:t>
            </w:r>
            <w:r w:rsidR="00BD1F78">
              <w:rPr>
                <w:rFonts w:eastAsiaTheme="minorEastAsia"/>
                <w:color w:val="0070C0"/>
                <w:lang w:val="en-US" w:eastAsia="zh-CN"/>
              </w:rPr>
              <w:t>justif</w:t>
            </w:r>
            <w:r w:rsidR="00B74BC3">
              <w:rPr>
                <w:rFonts w:eastAsiaTheme="minorEastAsia"/>
                <w:color w:val="0070C0"/>
                <w:lang w:val="en-US" w:eastAsia="zh-CN"/>
              </w:rPr>
              <w:t>y</w:t>
            </w:r>
            <w:r w:rsidR="00BD1F78">
              <w:rPr>
                <w:rFonts w:eastAsiaTheme="minorEastAsia"/>
                <w:color w:val="0070C0"/>
                <w:lang w:val="en-US" w:eastAsia="zh-CN"/>
              </w:rPr>
              <w:t xml:space="preserve"> how</w:t>
            </w:r>
            <w:r w:rsidR="00880140">
              <w:rPr>
                <w:rFonts w:eastAsiaTheme="minorEastAsia"/>
                <w:color w:val="0070C0"/>
                <w:lang w:val="en-US" w:eastAsia="zh-CN"/>
              </w:rPr>
              <w:t xml:space="preserve"> their</w:t>
            </w:r>
            <w:r w:rsidR="00BD1F78">
              <w:rPr>
                <w:rFonts w:eastAsiaTheme="minorEastAsia"/>
                <w:color w:val="0070C0"/>
                <w:lang w:val="en-US" w:eastAsia="zh-CN"/>
              </w:rPr>
              <w:t xml:space="preserve"> </w:t>
            </w:r>
            <w:r w:rsidR="00BD6E5E">
              <w:rPr>
                <w:rFonts w:eastAsiaTheme="minorEastAsia"/>
                <w:color w:val="0070C0"/>
                <w:lang w:val="en-US" w:eastAsia="zh-CN"/>
              </w:rPr>
              <w:t xml:space="preserve">request for exemption </w:t>
            </w:r>
            <w:r w:rsidR="00AF4938">
              <w:rPr>
                <w:rFonts w:eastAsiaTheme="minorEastAsia"/>
                <w:color w:val="0070C0"/>
                <w:lang w:val="en-US" w:eastAsia="zh-CN"/>
              </w:rPr>
              <w:t>is consistent with</w:t>
            </w:r>
            <w:r w:rsidR="00C248A7">
              <w:rPr>
                <w:rFonts w:eastAsiaTheme="minorEastAsia"/>
                <w:color w:val="0070C0"/>
                <w:lang w:val="en-US" w:eastAsia="zh-CN"/>
              </w:rPr>
              <w:t xml:space="preserve"> no exemption for</w:t>
            </w:r>
            <w:r w:rsidR="00AF4938">
              <w:rPr>
                <w:rFonts w:eastAsiaTheme="minorEastAsia"/>
                <w:color w:val="0070C0"/>
                <w:lang w:val="en-US" w:eastAsia="zh-CN"/>
              </w:rPr>
              <w:t xml:space="preserve"> </w:t>
            </w:r>
            <w:r w:rsidR="00880140">
              <w:rPr>
                <w:rFonts w:eastAsiaTheme="minorEastAsia"/>
                <w:color w:val="0070C0"/>
                <w:lang w:val="en-US" w:eastAsia="zh-CN"/>
              </w:rPr>
              <w:t xml:space="preserve">this scenario: </w:t>
            </w:r>
            <w:r w:rsidR="007E6858">
              <w:rPr>
                <w:rFonts w:eastAsiaTheme="minorEastAsia"/>
                <w:color w:val="0070C0"/>
                <w:lang w:val="en-US" w:eastAsia="zh-CN"/>
              </w:rPr>
              <w:t>2</w:t>
            </w:r>
            <w:r w:rsidR="00AF4938">
              <w:rPr>
                <w:rFonts w:eastAsiaTheme="minorEastAsia"/>
                <w:color w:val="0070C0"/>
                <w:lang w:val="en-US" w:eastAsia="zh-CN"/>
              </w:rPr>
              <w:t xml:space="preserve">A as a fallback of </w:t>
            </w:r>
            <w:r w:rsidR="007E6858">
              <w:rPr>
                <w:rFonts w:eastAsiaTheme="minorEastAsia"/>
                <w:color w:val="0070C0"/>
                <w:lang w:val="en-US" w:eastAsia="zh-CN"/>
              </w:rPr>
              <w:t>3</w:t>
            </w:r>
            <w:r w:rsidR="00AF4938">
              <w:rPr>
                <w:rFonts w:eastAsiaTheme="minorEastAsia"/>
                <w:color w:val="0070C0"/>
                <w:lang w:val="en-US" w:eastAsia="zh-CN"/>
              </w:rPr>
              <w:t>A?</w:t>
            </w:r>
            <w:r w:rsidR="005C34AA">
              <w:rPr>
                <w:rFonts w:eastAsiaTheme="minorEastAsia"/>
                <w:color w:val="0070C0"/>
                <w:lang w:val="en-US" w:eastAsia="zh-CN"/>
              </w:rPr>
              <w:t xml:space="preserve"> This fallback can </w:t>
            </w:r>
            <w:r w:rsidR="00880140">
              <w:rPr>
                <w:rFonts w:eastAsiaTheme="minorEastAsia"/>
                <w:color w:val="0070C0"/>
                <w:lang w:val="en-US" w:eastAsia="zh-CN"/>
              </w:rPr>
              <w:t xml:space="preserve">also </w:t>
            </w:r>
            <w:r w:rsidR="005C34AA">
              <w:rPr>
                <w:rFonts w:eastAsiaTheme="minorEastAsia"/>
                <w:color w:val="0070C0"/>
                <w:lang w:val="en-US" w:eastAsia="zh-CN"/>
              </w:rPr>
              <w:t>create a large gap</w:t>
            </w:r>
            <w:r w:rsidR="00880140">
              <w:rPr>
                <w:rFonts w:eastAsiaTheme="minorEastAsia"/>
                <w:color w:val="0070C0"/>
                <w:lang w:val="en-US" w:eastAsia="zh-CN"/>
              </w:rPr>
              <w:t>.</w:t>
            </w:r>
            <w:r w:rsidR="00AB2BB0">
              <w:rPr>
                <w:rFonts w:eastAsiaTheme="minorEastAsia"/>
                <w:color w:val="0070C0"/>
                <w:lang w:val="en-US" w:eastAsia="zh-CN"/>
              </w:rPr>
              <w:t xml:space="preserve"> For example:</w:t>
            </w:r>
          </w:p>
          <w:p w14:paraId="3E09519A" w14:textId="669138A1" w:rsidR="00AB2BB0" w:rsidRDefault="00AB2BB0" w:rsidP="00747E09">
            <w:pPr>
              <w:spacing w:after="120"/>
              <w:rPr>
                <w:rFonts w:eastAsiaTheme="minorEastAsia"/>
                <w:color w:val="0070C0"/>
                <w:lang w:val="en-US" w:eastAsia="zh-CN"/>
              </w:rPr>
            </w:pPr>
            <w:r>
              <w:rPr>
                <w:rFonts w:eastAsiaTheme="minorEastAsia"/>
                <w:color w:val="0070C0"/>
                <w:lang w:val="en-US" w:eastAsia="zh-CN"/>
              </w:rPr>
              <w:t>Original CA config: [1 0 1 0 1</w:t>
            </w:r>
            <w:r w:rsidR="00A66DEF">
              <w:rPr>
                <w:rFonts w:eastAsiaTheme="minorEastAsia"/>
                <w:color w:val="0070C0"/>
                <w:lang w:val="en-US" w:eastAsia="zh-CN"/>
              </w:rPr>
              <w:t>]</w:t>
            </w:r>
            <w:r w:rsidR="00AE6F5E">
              <w:rPr>
                <w:rFonts w:eastAsiaTheme="minorEastAsia"/>
                <w:color w:val="0070C0"/>
                <w:lang w:val="en-US" w:eastAsia="zh-CN"/>
              </w:rPr>
              <w:t xml:space="preserve"> – </w:t>
            </w:r>
            <w:r w:rsidR="007E6858">
              <w:rPr>
                <w:rFonts w:eastAsiaTheme="minorEastAsia"/>
                <w:color w:val="0070C0"/>
                <w:lang w:val="en-US" w:eastAsia="zh-CN"/>
              </w:rPr>
              <w:t>3</w:t>
            </w:r>
            <w:r w:rsidR="00AE6F5E">
              <w:rPr>
                <w:rFonts w:eastAsiaTheme="minorEastAsia"/>
                <w:color w:val="0070C0"/>
                <w:lang w:val="en-US" w:eastAsia="zh-CN"/>
              </w:rPr>
              <w:t>A</w:t>
            </w:r>
          </w:p>
          <w:p w14:paraId="43B6EDA5" w14:textId="29C57703" w:rsidR="00A66DEF" w:rsidRDefault="00A66DEF" w:rsidP="00747E09">
            <w:pPr>
              <w:spacing w:after="120"/>
              <w:rPr>
                <w:rFonts w:eastAsiaTheme="minorEastAsia"/>
                <w:color w:val="0070C0"/>
                <w:lang w:val="en-US" w:eastAsia="zh-CN"/>
              </w:rPr>
            </w:pPr>
            <w:r>
              <w:rPr>
                <w:rFonts w:eastAsiaTheme="minorEastAsia"/>
                <w:color w:val="0070C0"/>
                <w:lang w:val="en-US" w:eastAsia="zh-CN"/>
              </w:rPr>
              <w:t>Fallback CA config: [1 0 0 0 1]</w:t>
            </w:r>
            <w:r w:rsidR="00AE6F5E">
              <w:rPr>
                <w:rFonts w:eastAsiaTheme="minorEastAsia"/>
                <w:color w:val="0070C0"/>
                <w:lang w:val="en-US" w:eastAsia="zh-CN"/>
              </w:rPr>
              <w:t xml:space="preserve"> – </w:t>
            </w:r>
            <w:r w:rsidR="007E6858">
              <w:rPr>
                <w:rFonts w:eastAsiaTheme="minorEastAsia"/>
                <w:color w:val="0070C0"/>
                <w:lang w:val="en-US" w:eastAsia="zh-CN"/>
              </w:rPr>
              <w:t>2</w:t>
            </w:r>
            <w:r w:rsidR="00AE6F5E">
              <w:rPr>
                <w:rFonts w:eastAsiaTheme="minorEastAsia"/>
                <w:color w:val="0070C0"/>
                <w:lang w:val="en-US" w:eastAsia="zh-CN"/>
              </w:rPr>
              <w:t>A</w:t>
            </w:r>
          </w:p>
          <w:p w14:paraId="116ADD54" w14:textId="3BB4B2F7" w:rsidR="009B2852" w:rsidRDefault="009B2852" w:rsidP="00747E09">
            <w:pPr>
              <w:spacing w:after="120"/>
              <w:rPr>
                <w:rFonts w:eastAsiaTheme="minorEastAsia"/>
                <w:color w:val="0070C0"/>
                <w:lang w:val="en-US" w:eastAsia="zh-CN"/>
              </w:rPr>
            </w:pPr>
            <w:r>
              <w:rPr>
                <w:rFonts w:eastAsiaTheme="minorEastAsia"/>
                <w:color w:val="0070C0"/>
                <w:lang w:val="en-US" w:eastAsia="zh-CN"/>
              </w:rPr>
              <w:t>If the example scenario can be supported</w:t>
            </w:r>
            <w:r w:rsidR="00384A73">
              <w:rPr>
                <w:rFonts w:eastAsiaTheme="minorEastAsia"/>
                <w:color w:val="0070C0"/>
                <w:lang w:val="en-US" w:eastAsia="zh-CN"/>
              </w:rPr>
              <w:t>,</w:t>
            </w:r>
            <w:r w:rsidR="00390E38">
              <w:rPr>
                <w:rFonts w:eastAsiaTheme="minorEastAsia"/>
                <w:color w:val="0070C0"/>
                <w:lang w:val="en-US" w:eastAsia="zh-CN"/>
              </w:rPr>
              <w:t xml:space="preserve"> how does one justify the proposed exemption</w:t>
            </w:r>
            <w:r w:rsidR="009673AB">
              <w:rPr>
                <w:rFonts w:eastAsiaTheme="minorEastAsia"/>
                <w:color w:val="0070C0"/>
                <w:lang w:val="en-US" w:eastAsia="zh-CN"/>
              </w:rPr>
              <w:t>s?</w:t>
            </w:r>
          </w:p>
          <w:p w14:paraId="60AC3A59" w14:textId="77777777" w:rsidR="00091E9E" w:rsidRDefault="00091E9E" w:rsidP="00747E09">
            <w:pPr>
              <w:spacing w:after="120"/>
              <w:rPr>
                <w:rFonts w:eastAsiaTheme="minorEastAsia"/>
                <w:color w:val="0070C0"/>
                <w:lang w:val="en-US" w:eastAsia="zh-CN"/>
              </w:rPr>
            </w:pPr>
          </w:p>
          <w:p w14:paraId="4D9E240E" w14:textId="77777777" w:rsidR="00155CA4" w:rsidRDefault="00155CA4" w:rsidP="00747E09">
            <w:pPr>
              <w:spacing w:after="120"/>
              <w:rPr>
                <w:rFonts w:eastAsiaTheme="minorEastAsia"/>
                <w:color w:val="0070C0"/>
                <w:lang w:val="en-US" w:eastAsia="zh-CN"/>
              </w:rPr>
            </w:pPr>
            <w:r>
              <w:rPr>
                <w:rFonts w:eastAsiaTheme="minorEastAsia"/>
                <w:color w:val="0070C0"/>
                <w:lang w:val="en-US" w:eastAsia="zh-CN"/>
              </w:rPr>
              <w:t>On UL RF requirements exemptions:</w:t>
            </w:r>
          </w:p>
          <w:p w14:paraId="4B01F340" w14:textId="2C48256D" w:rsidR="00FE42BF" w:rsidRDefault="005F1718" w:rsidP="007A5F9C">
            <w:pPr>
              <w:pStyle w:val="ListParagraph"/>
              <w:numPr>
                <w:ilvl w:val="0"/>
                <w:numId w:val="36"/>
              </w:numPr>
              <w:spacing w:after="120"/>
              <w:ind w:firstLineChars="0"/>
              <w:rPr>
                <w:rFonts w:eastAsiaTheme="minorEastAsia"/>
                <w:color w:val="0070C0"/>
                <w:lang w:val="en-US" w:eastAsia="zh-CN"/>
              </w:rPr>
            </w:pPr>
            <w:r w:rsidRPr="00A16466">
              <w:rPr>
                <w:rFonts w:eastAsiaTheme="minorEastAsia"/>
                <w:color w:val="0070C0"/>
                <w:lang w:val="en-US" w:eastAsia="zh-CN"/>
              </w:rPr>
              <w:t xml:space="preserve">Can proponents explain why they need exemption </w:t>
            </w:r>
            <w:r w:rsidR="006657A3" w:rsidRPr="00A16466">
              <w:rPr>
                <w:rFonts w:eastAsiaTheme="minorEastAsia"/>
                <w:color w:val="0070C0"/>
                <w:lang w:val="en-US" w:eastAsia="zh-CN"/>
              </w:rPr>
              <w:t>from</w:t>
            </w:r>
            <w:r w:rsidRPr="00A16466">
              <w:rPr>
                <w:rFonts w:eastAsiaTheme="minorEastAsia"/>
                <w:color w:val="0070C0"/>
                <w:lang w:val="en-US" w:eastAsia="zh-CN"/>
              </w:rPr>
              <w:t xml:space="preserve"> requirements in 6.5</w:t>
            </w:r>
            <w:r w:rsidR="006500DE">
              <w:rPr>
                <w:rFonts w:eastAsiaTheme="minorEastAsia"/>
                <w:color w:val="0070C0"/>
                <w:lang w:val="en-US" w:eastAsia="zh-CN"/>
              </w:rPr>
              <w:t>x</w:t>
            </w:r>
            <w:r w:rsidRPr="00A16466">
              <w:rPr>
                <w:rFonts w:eastAsiaTheme="minorEastAsia"/>
                <w:color w:val="0070C0"/>
                <w:lang w:val="en-US" w:eastAsia="zh-CN"/>
              </w:rPr>
              <w:t>, if they intend to meet</w:t>
            </w:r>
            <w:r w:rsidR="00902222" w:rsidRPr="00A16466">
              <w:rPr>
                <w:rFonts w:eastAsiaTheme="minorEastAsia"/>
                <w:color w:val="0070C0"/>
                <w:lang w:val="en-US" w:eastAsia="zh-CN"/>
              </w:rPr>
              <w:t xml:space="preserve"> regulatory requirements anyway? </w:t>
            </w:r>
            <w:r w:rsidR="000A6615">
              <w:rPr>
                <w:rFonts w:eastAsiaTheme="minorEastAsia"/>
                <w:color w:val="0070C0"/>
                <w:lang w:val="en-US" w:eastAsia="zh-CN"/>
              </w:rPr>
              <w:t xml:space="preserve">We cannot see how a UE can </w:t>
            </w:r>
            <w:r w:rsidR="007862A7">
              <w:rPr>
                <w:rFonts w:eastAsiaTheme="minorEastAsia"/>
                <w:color w:val="0070C0"/>
                <w:lang w:val="en-US" w:eastAsia="zh-CN"/>
              </w:rPr>
              <w:t xml:space="preserve">get </w:t>
            </w:r>
            <w:r w:rsidR="00CE1861">
              <w:rPr>
                <w:rFonts w:eastAsiaTheme="minorEastAsia"/>
                <w:color w:val="0070C0"/>
                <w:lang w:val="en-US" w:eastAsia="zh-CN"/>
              </w:rPr>
              <w:t>exemptions</w:t>
            </w:r>
            <w:r w:rsidR="007862A7">
              <w:rPr>
                <w:rFonts w:eastAsiaTheme="minorEastAsia"/>
                <w:color w:val="0070C0"/>
                <w:lang w:val="en-US" w:eastAsia="zh-CN"/>
              </w:rPr>
              <w:t xml:space="preserve"> from SEM, general spurious, additional spurious, </w:t>
            </w:r>
            <w:proofErr w:type="spellStart"/>
            <w:r w:rsidR="007862A7">
              <w:rPr>
                <w:rFonts w:eastAsiaTheme="minorEastAsia"/>
                <w:color w:val="0070C0"/>
                <w:lang w:val="en-US" w:eastAsia="zh-CN"/>
              </w:rPr>
              <w:t>etc</w:t>
            </w:r>
            <w:proofErr w:type="spellEnd"/>
            <w:r w:rsidR="00CE1861">
              <w:rPr>
                <w:rFonts w:eastAsiaTheme="minorEastAsia"/>
                <w:color w:val="0070C0"/>
                <w:lang w:val="en-US" w:eastAsia="zh-CN"/>
              </w:rPr>
              <w:t xml:space="preserve"> which is in 6.5</w:t>
            </w:r>
            <w:r w:rsidR="006500DE">
              <w:rPr>
                <w:rFonts w:eastAsiaTheme="minorEastAsia"/>
                <w:color w:val="0070C0"/>
                <w:lang w:val="en-US" w:eastAsia="zh-CN"/>
              </w:rPr>
              <w:t>x</w:t>
            </w:r>
            <w:r w:rsidR="007862A7">
              <w:rPr>
                <w:rFonts w:eastAsiaTheme="minorEastAsia"/>
                <w:color w:val="0070C0"/>
                <w:lang w:val="en-US" w:eastAsia="zh-CN"/>
              </w:rPr>
              <w:t xml:space="preserve"> </w:t>
            </w:r>
          </w:p>
          <w:p w14:paraId="08854306" w14:textId="77777777" w:rsidR="008C6BA0" w:rsidRDefault="006500DE" w:rsidP="007A5F9C">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Which specific subclauses of 6.5x are </w:t>
            </w:r>
            <w:r w:rsidR="008C6BA0">
              <w:rPr>
                <w:rFonts w:eastAsiaTheme="minorEastAsia"/>
                <w:color w:val="0070C0"/>
                <w:lang w:val="en-US" w:eastAsia="zh-CN"/>
              </w:rPr>
              <w:t>proposed for exemption?</w:t>
            </w:r>
          </w:p>
          <w:p w14:paraId="782BC555" w14:textId="2A6BE6E2" w:rsidR="00155CA4" w:rsidRDefault="00AB74A4" w:rsidP="007A5F9C">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We would like to see justification of how exemption for other</w:t>
            </w:r>
            <w:r w:rsidR="00FE42BF">
              <w:rPr>
                <w:rFonts w:eastAsiaTheme="minorEastAsia"/>
                <w:color w:val="0070C0"/>
                <w:lang w:val="en-US" w:eastAsia="zh-CN"/>
              </w:rPr>
              <w:t>, non-regulatory facing requirements in</w:t>
            </w:r>
            <w:r>
              <w:rPr>
                <w:rFonts w:eastAsiaTheme="minorEastAsia"/>
                <w:color w:val="0070C0"/>
                <w:lang w:val="en-US" w:eastAsia="zh-CN"/>
              </w:rPr>
              <w:t xml:space="preserve"> 6.5</w:t>
            </w:r>
            <w:r w:rsidR="00FE42BF">
              <w:rPr>
                <w:rFonts w:eastAsiaTheme="minorEastAsia"/>
                <w:color w:val="0070C0"/>
                <w:lang w:val="en-US" w:eastAsia="zh-CN"/>
              </w:rPr>
              <w:t>x</w:t>
            </w:r>
            <w:r>
              <w:rPr>
                <w:rFonts w:eastAsiaTheme="minorEastAsia"/>
                <w:color w:val="0070C0"/>
                <w:lang w:val="en-US" w:eastAsia="zh-CN"/>
              </w:rPr>
              <w:t xml:space="preserve"> do not impact network performance.</w:t>
            </w:r>
          </w:p>
          <w:p w14:paraId="2764313D" w14:textId="76DC8E8D" w:rsidR="007A5F9C" w:rsidRDefault="0000057A" w:rsidP="007A5F9C">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 xml:space="preserve">Would exemption apply for 1CC UL + </w:t>
            </w:r>
            <w:r w:rsidR="00463867">
              <w:rPr>
                <w:rFonts w:eastAsiaTheme="minorEastAsia"/>
                <w:color w:val="0070C0"/>
                <w:lang w:val="en-US" w:eastAsia="zh-CN"/>
              </w:rPr>
              <w:t>NC DL CA</w:t>
            </w:r>
            <w:r>
              <w:rPr>
                <w:rFonts w:eastAsiaTheme="minorEastAsia"/>
                <w:color w:val="0070C0"/>
                <w:lang w:val="en-US" w:eastAsia="zh-CN"/>
              </w:rPr>
              <w:t xml:space="preserve"> also?</w:t>
            </w:r>
            <w:r w:rsidR="00463867">
              <w:rPr>
                <w:rFonts w:eastAsiaTheme="minorEastAsia"/>
                <w:color w:val="0070C0"/>
                <w:lang w:val="en-US" w:eastAsia="zh-CN"/>
              </w:rPr>
              <w:t xml:space="preserve"> Why does single CC UL need exemption?</w:t>
            </w:r>
          </w:p>
          <w:p w14:paraId="3A76C7CC" w14:textId="21332B83" w:rsidR="0000057A" w:rsidRPr="00A16466" w:rsidRDefault="0000057A" w:rsidP="00A16466">
            <w:pPr>
              <w:spacing w:after="120"/>
              <w:ind w:left="360"/>
              <w:rPr>
                <w:rFonts w:eastAsiaTheme="minorEastAsia"/>
                <w:color w:val="0070C0"/>
                <w:lang w:val="en-US" w:eastAsia="zh-CN"/>
              </w:rPr>
            </w:pPr>
          </w:p>
        </w:tc>
      </w:tr>
      <w:tr w:rsidR="00556D06" w:rsidRPr="003E3675" w14:paraId="7E5D166E" w14:textId="77777777" w:rsidTr="001B4F32">
        <w:tc>
          <w:tcPr>
            <w:tcW w:w="1236" w:type="dxa"/>
          </w:tcPr>
          <w:p w14:paraId="5AFAC91B" w14:textId="00DBCB03" w:rsidR="00556D06" w:rsidRDefault="00556D06" w:rsidP="001B4F3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C0CACF6" w14:textId="77777777" w:rsidR="004C7E60" w:rsidRDefault="00BC3588" w:rsidP="001B4F32">
            <w:pPr>
              <w:spacing w:after="120"/>
              <w:rPr>
                <w:rFonts w:eastAsiaTheme="minorEastAsia"/>
                <w:b/>
                <w:bCs/>
                <w:color w:val="0070C0"/>
                <w:lang w:val="en-US" w:eastAsia="zh-CN"/>
              </w:rPr>
            </w:pPr>
            <w:r>
              <w:rPr>
                <w:rFonts w:eastAsiaTheme="minorEastAsia"/>
                <w:b/>
                <w:bCs/>
                <w:color w:val="0070C0"/>
                <w:lang w:val="en-US" w:eastAsia="zh-CN"/>
              </w:rPr>
              <w:t xml:space="preserve">In response to QC's comment on </w:t>
            </w:r>
            <w:r w:rsidR="004C7E60">
              <w:rPr>
                <w:rFonts w:eastAsiaTheme="minorEastAsia"/>
                <w:b/>
                <w:bCs/>
                <w:color w:val="0070C0"/>
                <w:lang w:val="en-US" w:eastAsia="zh-CN"/>
              </w:rPr>
              <w:t xml:space="preserve">for </w:t>
            </w:r>
            <w:r>
              <w:rPr>
                <w:rFonts w:eastAsiaTheme="minorEastAsia"/>
                <w:b/>
                <w:bCs/>
                <w:color w:val="0070C0"/>
                <w:lang w:val="en-US" w:eastAsia="zh-CN"/>
              </w:rPr>
              <w:t xml:space="preserve">which fallbacks </w:t>
            </w:r>
            <w:r w:rsidR="004C7E60">
              <w:rPr>
                <w:rFonts w:eastAsiaTheme="minorEastAsia"/>
                <w:b/>
                <w:bCs/>
                <w:color w:val="0070C0"/>
                <w:lang w:val="en-US" w:eastAsia="zh-CN"/>
              </w:rPr>
              <w:t>w</w:t>
            </w:r>
            <w:r w:rsidR="004C7E60" w:rsidRPr="004C7E60">
              <w:rPr>
                <w:rFonts w:eastAsiaTheme="minorEastAsia"/>
                <w:b/>
                <w:bCs/>
                <w:color w:val="0070C0"/>
                <w:lang w:val="en-US" w:eastAsia="zh-CN"/>
              </w:rPr>
              <w:t>aiving of requirements is considered for</w:t>
            </w:r>
            <w:r>
              <w:rPr>
                <w:rFonts w:eastAsiaTheme="minorEastAsia"/>
                <w:b/>
                <w:bCs/>
                <w:color w:val="0070C0"/>
                <w:lang w:val="en-US" w:eastAsia="zh-CN"/>
              </w:rPr>
              <w:t xml:space="preserve">: </w:t>
            </w:r>
          </w:p>
          <w:p w14:paraId="135E47E1" w14:textId="59B74FCF" w:rsidR="00BC3588" w:rsidRDefault="004C7E60" w:rsidP="001B4F32">
            <w:pPr>
              <w:spacing w:after="120"/>
              <w:rPr>
                <w:rFonts w:eastAsiaTheme="minorEastAsia"/>
                <w:color w:val="0070C0"/>
                <w:lang w:val="en-US" w:eastAsia="zh-CN"/>
              </w:rPr>
            </w:pPr>
            <w:r w:rsidRPr="004C7E60">
              <w:rPr>
                <w:rFonts w:eastAsiaTheme="minorEastAsia"/>
                <w:color w:val="0070C0"/>
                <w:lang w:val="en-US" w:eastAsia="zh-CN"/>
              </w:rPr>
              <w:t>T</w:t>
            </w:r>
            <w:r w:rsidR="00BC3588" w:rsidRPr="00BC3588">
              <w:rPr>
                <w:rFonts w:eastAsiaTheme="minorEastAsia"/>
                <w:color w:val="0070C0"/>
                <w:lang w:val="en-US" w:eastAsia="zh-CN"/>
              </w:rPr>
              <w:t xml:space="preserve">he waiving of requirements </w:t>
            </w:r>
            <w:r w:rsidRPr="00BC3588">
              <w:rPr>
                <w:rFonts w:eastAsiaTheme="minorEastAsia"/>
                <w:color w:val="0070C0"/>
                <w:lang w:val="en-US" w:eastAsia="zh-CN"/>
              </w:rPr>
              <w:t>is</w:t>
            </w:r>
            <w:r w:rsidR="00BC3588" w:rsidRPr="00BC3588">
              <w:rPr>
                <w:rFonts w:eastAsiaTheme="minorEastAsia"/>
                <w:color w:val="0070C0"/>
                <w:lang w:val="en-US" w:eastAsia="zh-CN"/>
              </w:rPr>
              <w:t xml:space="preserve"> only </w:t>
            </w:r>
            <w:r>
              <w:rPr>
                <w:rFonts w:eastAsiaTheme="minorEastAsia"/>
                <w:color w:val="0070C0"/>
                <w:lang w:val="en-US" w:eastAsia="zh-CN"/>
              </w:rPr>
              <w:t xml:space="preserve">considered for </w:t>
            </w:r>
            <w:r w:rsidR="00BC3588" w:rsidRPr="00BC3588">
              <w:rPr>
                <w:rFonts w:eastAsiaTheme="minorEastAsia"/>
                <w:color w:val="0070C0"/>
                <w:lang w:val="en-US" w:eastAsia="zh-CN"/>
              </w:rPr>
              <w:t xml:space="preserve">the fallbacks consisting of </w:t>
            </w:r>
            <w:r w:rsidR="00BC3588" w:rsidRPr="004C7E60">
              <w:rPr>
                <w:rFonts w:eastAsiaTheme="minorEastAsia"/>
                <w:b/>
                <w:bCs/>
                <w:color w:val="0070C0"/>
                <w:lang w:val="en-US" w:eastAsia="zh-CN"/>
              </w:rPr>
              <w:t>multiple</w:t>
            </w:r>
            <w:r w:rsidR="00BC3588" w:rsidRPr="00BC3588">
              <w:rPr>
                <w:rFonts w:eastAsiaTheme="minorEastAsia"/>
                <w:color w:val="0070C0"/>
                <w:lang w:val="en-US" w:eastAsia="zh-CN"/>
              </w:rPr>
              <w:t xml:space="preserve"> </w:t>
            </w:r>
            <w:r>
              <w:rPr>
                <w:rFonts w:eastAsiaTheme="minorEastAsia"/>
                <w:color w:val="0070C0"/>
                <w:lang w:val="en-US" w:eastAsia="zh-CN"/>
              </w:rPr>
              <w:t xml:space="preserve">FR2 </w:t>
            </w:r>
            <w:r w:rsidR="00BC3588" w:rsidRPr="00BC3588">
              <w:rPr>
                <w:rFonts w:eastAsiaTheme="minorEastAsia"/>
                <w:color w:val="0070C0"/>
                <w:lang w:val="en-US" w:eastAsia="zh-CN"/>
              </w:rPr>
              <w:t xml:space="preserve">subblocks where at least one of </w:t>
            </w:r>
            <w:r>
              <w:rPr>
                <w:rFonts w:eastAsiaTheme="minorEastAsia"/>
                <w:color w:val="0070C0"/>
                <w:lang w:val="en-US" w:eastAsia="zh-CN"/>
              </w:rPr>
              <w:t xml:space="preserve">those </w:t>
            </w:r>
            <w:r w:rsidR="00BC3588" w:rsidRPr="00BC3588">
              <w:rPr>
                <w:rFonts w:eastAsiaTheme="minorEastAsia"/>
                <w:color w:val="0070C0"/>
                <w:lang w:val="en-US" w:eastAsia="zh-CN"/>
              </w:rPr>
              <w:t xml:space="preserve">subblocks has </w:t>
            </w:r>
            <w:r w:rsidR="00BC3588" w:rsidRPr="004C7E60">
              <w:rPr>
                <w:rFonts w:eastAsiaTheme="minorEastAsia"/>
                <w:b/>
                <w:bCs/>
                <w:color w:val="0070C0"/>
                <w:lang w:val="en-US" w:eastAsia="zh-CN"/>
              </w:rPr>
              <w:t>more than 1</w:t>
            </w:r>
            <w:r w:rsidR="00BC3588" w:rsidRPr="00BC3588">
              <w:rPr>
                <w:rFonts w:eastAsiaTheme="minorEastAsia"/>
                <w:color w:val="0070C0"/>
                <w:lang w:val="en-US" w:eastAsia="zh-CN"/>
              </w:rPr>
              <w:t xml:space="preserve"> carrier.</w:t>
            </w:r>
          </w:p>
          <w:p w14:paraId="4C3D7208" w14:textId="7653549A" w:rsidR="00BC3588" w:rsidRPr="00BC3588" w:rsidRDefault="004C7E60" w:rsidP="004C7E60">
            <w:pPr>
              <w:spacing w:after="120"/>
              <w:rPr>
                <w:rFonts w:eastAsiaTheme="minorEastAsia"/>
                <w:color w:val="0070C0"/>
                <w:lang w:val="en-US" w:eastAsia="zh-CN"/>
              </w:rPr>
            </w:pPr>
            <w:r>
              <w:rPr>
                <w:rFonts w:eastAsiaTheme="minorEastAsia"/>
                <w:color w:val="0070C0"/>
                <w:lang w:val="en-US" w:eastAsia="zh-CN"/>
              </w:rPr>
              <w:t>For example, if UE indicates 3A, we are not considering waiving requirements for 2A, since 2A does not have a subblock with multiple CCs.</w:t>
            </w:r>
          </w:p>
          <w:p w14:paraId="4694BDE3" w14:textId="1F17FD0B" w:rsidR="00BC3588" w:rsidRPr="00BC3588" w:rsidRDefault="00BC3588" w:rsidP="004C7E60">
            <w:pPr>
              <w:spacing w:after="120"/>
              <w:rPr>
                <w:rFonts w:eastAsiaTheme="minorEastAsia"/>
                <w:color w:val="0070C0"/>
                <w:lang w:val="en-US" w:eastAsia="zh-CN"/>
              </w:rPr>
            </w:pPr>
            <w:r w:rsidRPr="00BC3588">
              <w:rPr>
                <w:rFonts w:eastAsiaTheme="minorEastAsia"/>
                <w:color w:val="0070C0"/>
                <w:lang w:val="en-US" w:eastAsia="zh-CN"/>
              </w:rPr>
              <w:t>However, if the UE indicates B-A-A</w:t>
            </w:r>
            <w:r w:rsidR="004C7E60">
              <w:rPr>
                <w:rFonts w:eastAsiaTheme="minorEastAsia"/>
                <w:color w:val="0070C0"/>
                <w:lang w:val="en-US" w:eastAsia="zh-CN"/>
              </w:rPr>
              <w:t>, r</w:t>
            </w:r>
            <w:r w:rsidRPr="00BC3588">
              <w:rPr>
                <w:rFonts w:eastAsiaTheme="minorEastAsia"/>
                <w:color w:val="0070C0"/>
                <w:lang w:val="en-US" w:eastAsia="zh-CN"/>
              </w:rPr>
              <w:t>equirements are waived for example for</w:t>
            </w:r>
            <w:r w:rsidR="004C7E60">
              <w:rPr>
                <w:rFonts w:eastAsiaTheme="minorEastAsia"/>
                <w:color w:val="0070C0"/>
                <w:lang w:val="en-US" w:eastAsia="zh-CN"/>
              </w:rPr>
              <w:t xml:space="preserve"> </w:t>
            </w:r>
            <w:r w:rsidRPr="00BC3588">
              <w:rPr>
                <w:rFonts w:eastAsiaTheme="minorEastAsia"/>
                <w:color w:val="0070C0"/>
                <w:lang w:val="en-US" w:eastAsia="zh-CN"/>
              </w:rPr>
              <w:t>B-A</w:t>
            </w:r>
            <w:r w:rsidR="004C7E60">
              <w:rPr>
                <w:rFonts w:eastAsiaTheme="minorEastAsia"/>
                <w:color w:val="0070C0"/>
                <w:lang w:val="en-US" w:eastAsia="zh-CN"/>
              </w:rPr>
              <w:t xml:space="preserve">, but NOT </w:t>
            </w:r>
            <w:r w:rsidRPr="00BC3588">
              <w:rPr>
                <w:rFonts w:eastAsiaTheme="minorEastAsia"/>
                <w:color w:val="0070C0"/>
                <w:lang w:val="en-US" w:eastAsia="zh-CN"/>
              </w:rPr>
              <w:t>for:</w:t>
            </w:r>
            <w:r w:rsidR="004C7E60">
              <w:rPr>
                <w:rFonts w:eastAsiaTheme="minorEastAsia"/>
                <w:color w:val="0070C0"/>
                <w:lang w:val="en-US" w:eastAsia="zh-CN"/>
              </w:rPr>
              <w:t xml:space="preserve"> </w:t>
            </w:r>
            <w:r w:rsidRPr="00BC3588">
              <w:rPr>
                <w:rFonts w:eastAsiaTheme="minorEastAsia"/>
                <w:color w:val="0070C0"/>
                <w:lang w:val="en-US" w:eastAsia="zh-CN"/>
              </w:rPr>
              <w:t>B</w:t>
            </w:r>
            <w:r w:rsidR="004C7E60">
              <w:rPr>
                <w:rFonts w:eastAsiaTheme="minorEastAsia"/>
                <w:color w:val="0070C0"/>
                <w:lang w:val="en-US" w:eastAsia="zh-CN"/>
              </w:rPr>
              <w:t xml:space="preserve"> (since there is only one subblock) and not for 3A (since no subblock has multiple CCs, etc.</w:t>
            </w:r>
          </w:p>
          <w:p w14:paraId="794B19C0" w14:textId="0E7AC959" w:rsidR="00BC3588" w:rsidRDefault="00BC3588" w:rsidP="001B4F32">
            <w:pPr>
              <w:spacing w:after="120"/>
              <w:rPr>
                <w:rFonts w:eastAsiaTheme="minorEastAsia"/>
                <w:b/>
                <w:bCs/>
                <w:color w:val="0070C0"/>
                <w:lang w:val="en-US" w:eastAsia="zh-CN"/>
              </w:rPr>
            </w:pPr>
          </w:p>
          <w:p w14:paraId="178B0EE3" w14:textId="0DD66ABA" w:rsidR="00BC3588" w:rsidRDefault="00BC3588" w:rsidP="001B4F32">
            <w:pPr>
              <w:spacing w:after="120"/>
              <w:rPr>
                <w:rFonts w:eastAsiaTheme="minorEastAsia"/>
                <w:b/>
                <w:bCs/>
                <w:color w:val="0070C0"/>
                <w:lang w:val="en-US" w:eastAsia="zh-CN"/>
              </w:rPr>
            </w:pPr>
            <w:r>
              <w:rPr>
                <w:rFonts w:eastAsiaTheme="minorEastAsia"/>
                <w:b/>
                <w:bCs/>
                <w:color w:val="0070C0"/>
                <w:lang w:val="en-US" w:eastAsia="zh-CN"/>
              </w:rPr>
              <w:t>Which requirements can be waived:</w:t>
            </w:r>
          </w:p>
          <w:p w14:paraId="1C9D9981" w14:textId="4A954AD9" w:rsidR="00556D06" w:rsidRPr="00BC3588" w:rsidRDefault="004C7E60" w:rsidP="001B4F32">
            <w:pPr>
              <w:spacing w:after="120"/>
              <w:rPr>
                <w:rFonts w:eastAsiaTheme="minorEastAsia"/>
                <w:color w:val="0070C0"/>
                <w:lang w:val="en-US" w:eastAsia="zh-CN"/>
              </w:rPr>
            </w:pPr>
            <w:r>
              <w:rPr>
                <w:rFonts w:eastAsiaTheme="minorEastAsia"/>
                <w:color w:val="0070C0"/>
                <w:lang w:val="en-US" w:eastAsia="zh-CN"/>
              </w:rPr>
              <w:t>R</w:t>
            </w:r>
            <w:r w:rsidR="00EC05B7" w:rsidRPr="00BC3588">
              <w:rPr>
                <w:rFonts w:eastAsiaTheme="minorEastAsia"/>
                <w:color w:val="0070C0"/>
                <w:lang w:val="en-US" w:eastAsia="zh-CN"/>
              </w:rPr>
              <w:t xml:space="preserve">equirements in the sections with </w:t>
            </w:r>
            <w:r w:rsidR="00556D06" w:rsidRPr="00BC3588">
              <w:rPr>
                <w:rFonts w:eastAsiaTheme="minorEastAsia"/>
                <w:color w:val="0070C0"/>
                <w:lang w:val="en-US" w:eastAsia="zh-CN"/>
              </w:rPr>
              <w:t>'Y'</w:t>
            </w:r>
            <w:r>
              <w:rPr>
                <w:rFonts w:eastAsiaTheme="minorEastAsia"/>
                <w:color w:val="0070C0"/>
                <w:lang w:val="en-US" w:eastAsia="zh-CN"/>
              </w:rPr>
              <w:t xml:space="preserve"> can be waived (for fallbacks as per above definition)</w:t>
            </w:r>
            <w:r w:rsidR="00556D06" w:rsidRPr="00BC3588">
              <w:rPr>
                <w:rFonts w:eastAsiaTheme="minorEastAsia"/>
                <w:color w:val="0070C0"/>
                <w:lang w:val="en-US" w:eastAsia="zh-CN"/>
              </w:rPr>
              <w:t>:</w:t>
            </w:r>
          </w:p>
          <w:p w14:paraId="5F610654" w14:textId="3CB838DF" w:rsidR="00EC05B7" w:rsidRPr="00B362CB" w:rsidRDefault="00EC05B7" w:rsidP="001B4F32">
            <w:pPr>
              <w:spacing w:after="120"/>
              <w:rPr>
                <w:rFonts w:eastAsiaTheme="minorEastAsia"/>
                <w:b/>
                <w:bCs/>
                <w:color w:val="0070C0"/>
                <w:lang w:val="en-US" w:eastAsia="zh-CN"/>
              </w:rPr>
            </w:pPr>
            <w:r w:rsidRPr="00B362CB">
              <w:rPr>
                <w:rFonts w:eastAsiaTheme="minorEastAsia"/>
                <w:b/>
                <w:bCs/>
                <w:color w:val="0070C0"/>
                <w:lang w:val="en-US" w:eastAsia="zh-CN"/>
              </w:rPr>
              <w:t>38.101-2:</w:t>
            </w:r>
          </w:p>
          <w:p w14:paraId="6FE1F14A" w14:textId="4FBB4C0A" w:rsidR="00EC05B7" w:rsidRDefault="00EC05B7" w:rsidP="00EC05B7">
            <w:pPr>
              <w:spacing w:after="120"/>
              <w:ind w:left="284"/>
              <w:rPr>
                <w:rFonts w:eastAsiaTheme="minorEastAsia"/>
                <w:color w:val="0070C0"/>
                <w:lang w:val="en-US" w:eastAsia="zh-CN"/>
              </w:rPr>
            </w:pPr>
            <w:r>
              <w:rPr>
                <w:rFonts w:eastAsiaTheme="minorEastAsia"/>
                <w:color w:val="0070C0"/>
                <w:lang w:val="en-US" w:eastAsia="zh-CN"/>
              </w:rPr>
              <w:t>DL:</w:t>
            </w:r>
          </w:p>
          <w:p w14:paraId="3CFF38EF" w14:textId="52ED2CF1" w:rsidR="00556D06" w:rsidRDefault="00556D06" w:rsidP="00EC05B7">
            <w:pPr>
              <w:spacing w:after="120"/>
              <w:ind w:left="568"/>
              <w:rPr>
                <w:rFonts w:eastAsiaTheme="minorEastAsia"/>
                <w:color w:val="0070C0"/>
                <w:lang w:val="en-US" w:eastAsia="zh-CN"/>
              </w:rPr>
            </w:pPr>
            <w:r>
              <w:rPr>
                <w:rFonts w:eastAsiaTheme="minorEastAsia"/>
                <w:color w:val="0070C0"/>
                <w:lang w:val="en-US" w:eastAsia="zh-CN"/>
              </w:rPr>
              <w:t>7.5A: Y</w:t>
            </w:r>
          </w:p>
          <w:p w14:paraId="13D3076C" w14:textId="4B78211B" w:rsidR="00556D06" w:rsidRDefault="00556D06" w:rsidP="00EC05B7">
            <w:pPr>
              <w:spacing w:after="120"/>
              <w:ind w:left="568"/>
              <w:rPr>
                <w:rFonts w:eastAsiaTheme="minorEastAsia"/>
                <w:color w:val="0070C0"/>
                <w:lang w:val="en-US" w:eastAsia="zh-CN"/>
              </w:rPr>
            </w:pPr>
            <w:r>
              <w:rPr>
                <w:rFonts w:eastAsiaTheme="minorEastAsia"/>
                <w:color w:val="0070C0"/>
                <w:lang w:val="en-US" w:eastAsia="zh-CN"/>
              </w:rPr>
              <w:t>7.5D: Y</w:t>
            </w:r>
          </w:p>
          <w:p w14:paraId="554FA24E" w14:textId="77777777" w:rsidR="00556D06" w:rsidRDefault="00556D06" w:rsidP="00EC05B7">
            <w:pPr>
              <w:spacing w:after="120"/>
              <w:ind w:left="568"/>
              <w:rPr>
                <w:rFonts w:eastAsiaTheme="minorEastAsia"/>
                <w:color w:val="0070C0"/>
                <w:lang w:val="en-US" w:eastAsia="zh-CN"/>
              </w:rPr>
            </w:pPr>
          </w:p>
          <w:p w14:paraId="13B9CFC8" w14:textId="77777777" w:rsidR="00556D06" w:rsidRDefault="00556D06" w:rsidP="00EC05B7">
            <w:pPr>
              <w:spacing w:after="120"/>
              <w:ind w:left="568"/>
              <w:rPr>
                <w:rFonts w:eastAsiaTheme="minorEastAsia"/>
                <w:color w:val="0070C0"/>
                <w:lang w:val="en-US" w:eastAsia="zh-CN"/>
              </w:rPr>
            </w:pPr>
            <w:r>
              <w:rPr>
                <w:rFonts w:eastAsiaTheme="minorEastAsia"/>
                <w:color w:val="0070C0"/>
                <w:lang w:val="en-US" w:eastAsia="zh-CN"/>
              </w:rPr>
              <w:t>7.6A: Y</w:t>
            </w:r>
          </w:p>
          <w:p w14:paraId="19FE8F33" w14:textId="77777777" w:rsidR="00556D06" w:rsidRDefault="00556D06" w:rsidP="00EC05B7">
            <w:pPr>
              <w:spacing w:after="120"/>
              <w:ind w:left="568"/>
              <w:rPr>
                <w:rFonts w:eastAsiaTheme="minorEastAsia"/>
                <w:color w:val="0070C0"/>
                <w:lang w:val="en-US" w:eastAsia="zh-CN"/>
              </w:rPr>
            </w:pPr>
            <w:r w:rsidRPr="00556D06">
              <w:rPr>
                <w:rFonts w:eastAsiaTheme="minorEastAsia"/>
                <w:color w:val="0070C0"/>
                <w:lang w:val="en-US" w:eastAsia="zh-CN"/>
              </w:rPr>
              <w:t>7.6D</w:t>
            </w:r>
            <w:r>
              <w:rPr>
                <w:rFonts w:eastAsiaTheme="minorEastAsia"/>
                <w:color w:val="0070C0"/>
                <w:lang w:val="en-US" w:eastAsia="zh-CN"/>
              </w:rPr>
              <w:t>: Y</w:t>
            </w:r>
          </w:p>
          <w:p w14:paraId="0190246B" w14:textId="022E84F1" w:rsidR="00EC05B7" w:rsidRDefault="00EC05B7" w:rsidP="00EC05B7">
            <w:pPr>
              <w:spacing w:after="120"/>
              <w:ind w:left="284"/>
              <w:rPr>
                <w:rFonts w:eastAsiaTheme="minorEastAsia"/>
                <w:color w:val="0070C0"/>
                <w:lang w:val="en-US" w:eastAsia="zh-CN"/>
              </w:rPr>
            </w:pPr>
          </w:p>
          <w:p w14:paraId="4DAEC76C" w14:textId="68BE15B9" w:rsidR="00EC05B7" w:rsidRDefault="00EC05B7" w:rsidP="00EC05B7">
            <w:pPr>
              <w:spacing w:after="120"/>
              <w:ind w:left="284"/>
              <w:rPr>
                <w:rFonts w:eastAsiaTheme="minorEastAsia"/>
                <w:color w:val="0070C0"/>
                <w:lang w:val="en-US" w:eastAsia="zh-CN"/>
              </w:rPr>
            </w:pPr>
            <w:r>
              <w:rPr>
                <w:rFonts w:eastAsiaTheme="minorEastAsia"/>
                <w:color w:val="0070C0"/>
                <w:lang w:val="en-US" w:eastAsia="zh-CN"/>
              </w:rPr>
              <w:t>UL:</w:t>
            </w:r>
            <w:r w:rsidR="00B362CB">
              <w:rPr>
                <w:rFonts w:eastAsiaTheme="minorEastAsia"/>
                <w:color w:val="0070C0"/>
                <w:lang w:val="en-US" w:eastAsia="zh-CN"/>
              </w:rPr>
              <w:t xml:space="preserve"> </w:t>
            </w:r>
            <w:r w:rsidR="00BC3588">
              <w:rPr>
                <w:rFonts w:eastAsiaTheme="minorEastAsia"/>
                <w:color w:val="0070C0"/>
                <w:lang w:val="en-US" w:eastAsia="zh-CN"/>
              </w:rPr>
              <w:t>N, t</w:t>
            </w:r>
            <w:r w:rsidR="00B362CB">
              <w:rPr>
                <w:rFonts w:eastAsiaTheme="minorEastAsia"/>
                <w:color w:val="0070C0"/>
                <w:lang w:val="en-US" w:eastAsia="zh-CN"/>
              </w:rPr>
              <w:t xml:space="preserve">hese requirements must be met </w:t>
            </w:r>
            <w:r w:rsidR="00BC3588">
              <w:rPr>
                <w:rFonts w:eastAsiaTheme="minorEastAsia"/>
                <w:color w:val="0070C0"/>
                <w:lang w:val="en-US" w:eastAsia="zh-CN"/>
              </w:rPr>
              <w:t xml:space="preserve">to meet </w:t>
            </w:r>
            <w:r w:rsidR="00B362CB">
              <w:rPr>
                <w:rFonts w:eastAsiaTheme="minorEastAsia"/>
                <w:color w:val="0070C0"/>
                <w:lang w:val="en-US" w:eastAsia="zh-CN"/>
              </w:rPr>
              <w:t>regulatory requirements.</w:t>
            </w:r>
          </w:p>
          <w:p w14:paraId="7F2B59CB" w14:textId="594CCDED" w:rsidR="00EC05B7" w:rsidRDefault="00EC05B7" w:rsidP="00EC05B7">
            <w:pPr>
              <w:spacing w:after="120"/>
              <w:rPr>
                <w:rFonts w:eastAsiaTheme="minorEastAsia"/>
                <w:color w:val="0070C0"/>
                <w:lang w:val="en-US" w:eastAsia="zh-CN"/>
              </w:rPr>
            </w:pPr>
          </w:p>
          <w:p w14:paraId="7284E120" w14:textId="15A3069A" w:rsidR="00EC05B7" w:rsidRPr="00B362CB" w:rsidRDefault="00EC05B7" w:rsidP="00EC05B7">
            <w:pPr>
              <w:spacing w:after="120"/>
              <w:rPr>
                <w:rFonts w:eastAsiaTheme="minorEastAsia"/>
                <w:b/>
                <w:bCs/>
                <w:color w:val="0070C0"/>
                <w:lang w:val="en-US" w:eastAsia="zh-CN"/>
              </w:rPr>
            </w:pPr>
            <w:r w:rsidRPr="00B362CB">
              <w:rPr>
                <w:rFonts w:eastAsiaTheme="minorEastAsia"/>
                <w:b/>
                <w:bCs/>
                <w:color w:val="0070C0"/>
                <w:lang w:val="en-US" w:eastAsia="zh-CN"/>
              </w:rPr>
              <w:t>38.101-3:</w:t>
            </w:r>
          </w:p>
          <w:p w14:paraId="4D6BDFED" w14:textId="77777777" w:rsidR="00B362CB" w:rsidRDefault="00B362CB" w:rsidP="00B362CB">
            <w:pPr>
              <w:spacing w:after="120"/>
              <w:ind w:left="284"/>
              <w:rPr>
                <w:rFonts w:eastAsiaTheme="minorEastAsia"/>
                <w:color w:val="0070C0"/>
                <w:lang w:val="en-US" w:eastAsia="zh-CN"/>
              </w:rPr>
            </w:pPr>
            <w:r>
              <w:rPr>
                <w:rFonts w:eastAsiaTheme="minorEastAsia"/>
                <w:color w:val="0070C0"/>
                <w:lang w:val="en-US" w:eastAsia="zh-CN"/>
              </w:rPr>
              <w:t>DL:</w:t>
            </w:r>
          </w:p>
          <w:p w14:paraId="1F6A1A5F" w14:textId="6D5303A2" w:rsidR="00B362CB" w:rsidRDefault="00B362CB" w:rsidP="00B362CB">
            <w:pPr>
              <w:spacing w:after="120"/>
              <w:ind w:left="568"/>
              <w:rPr>
                <w:rFonts w:eastAsiaTheme="minorEastAsia"/>
                <w:color w:val="0070C0"/>
                <w:lang w:val="en-US" w:eastAsia="zh-CN"/>
              </w:rPr>
            </w:pPr>
            <w:r>
              <w:rPr>
                <w:rFonts w:eastAsiaTheme="minorEastAsia"/>
                <w:color w:val="0070C0"/>
                <w:lang w:val="en-US" w:eastAsia="zh-CN"/>
              </w:rPr>
              <w:t>7.5A: Y, with respect to FR2 aspects. FR1 aspects are not waived.</w:t>
            </w:r>
          </w:p>
          <w:p w14:paraId="3E7A759E" w14:textId="6364ACC6" w:rsidR="00B362CB" w:rsidRDefault="00B362CB" w:rsidP="00B362CB">
            <w:pPr>
              <w:spacing w:after="120"/>
              <w:ind w:left="568"/>
              <w:rPr>
                <w:rFonts w:eastAsiaTheme="minorEastAsia"/>
                <w:color w:val="0070C0"/>
                <w:lang w:val="en-US" w:eastAsia="zh-CN"/>
              </w:rPr>
            </w:pPr>
            <w:r>
              <w:rPr>
                <w:rFonts w:eastAsiaTheme="minorEastAsia"/>
                <w:color w:val="0070C0"/>
                <w:lang w:val="en-US" w:eastAsia="zh-CN"/>
              </w:rPr>
              <w:t>7.5B: Y, with respect to FR2 aspects. FR1 aspects are not waived.</w:t>
            </w:r>
          </w:p>
          <w:p w14:paraId="1AA9145A" w14:textId="54D6DE8E" w:rsidR="00B362CB" w:rsidRDefault="00B362CB" w:rsidP="00B362CB">
            <w:pPr>
              <w:spacing w:after="120"/>
              <w:ind w:left="568"/>
              <w:rPr>
                <w:rFonts w:eastAsiaTheme="minorEastAsia"/>
                <w:color w:val="0070C0"/>
                <w:lang w:val="en-US" w:eastAsia="zh-CN"/>
              </w:rPr>
            </w:pPr>
            <w:r>
              <w:rPr>
                <w:rFonts w:eastAsiaTheme="minorEastAsia"/>
                <w:color w:val="0070C0"/>
                <w:lang w:val="en-US" w:eastAsia="zh-CN"/>
              </w:rPr>
              <w:t>7.5C: N, since this section is for FR1 and V2X.</w:t>
            </w:r>
          </w:p>
          <w:p w14:paraId="637E7F42" w14:textId="4B574E69" w:rsidR="00B362CB" w:rsidRDefault="00B362CB" w:rsidP="00B362CB">
            <w:pPr>
              <w:spacing w:after="120"/>
              <w:ind w:left="284"/>
              <w:rPr>
                <w:rFonts w:eastAsiaTheme="minorEastAsia"/>
                <w:color w:val="0070C0"/>
                <w:lang w:val="en-US" w:eastAsia="zh-CN"/>
              </w:rPr>
            </w:pPr>
          </w:p>
          <w:p w14:paraId="6F680169" w14:textId="5837497A" w:rsidR="002554AB" w:rsidRPr="00C70EBC" w:rsidRDefault="002554AB" w:rsidP="002554AB">
            <w:pPr>
              <w:spacing w:after="120"/>
              <w:ind w:left="568"/>
              <w:rPr>
                <w:rFonts w:eastAsiaTheme="minorEastAsia"/>
                <w:color w:val="0070C0"/>
                <w:lang w:val="en-US" w:eastAsia="zh-CN"/>
              </w:rPr>
            </w:pPr>
            <w:r w:rsidRPr="00C70EBC">
              <w:rPr>
                <w:rFonts w:eastAsiaTheme="minorEastAsia"/>
                <w:color w:val="0070C0"/>
                <w:lang w:val="en-US" w:eastAsia="zh-CN"/>
              </w:rPr>
              <w:t>7.6A: Y, with respect to FR2 aspects. FR1 aspects are not waived.</w:t>
            </w:r>
          </w:p>
          <w:p w14:paraId="21650E6E" w14:textId="2D9A39FA" w:rsidR="002554AB" w:rsidRPr="00C70EBC" w:rsidRDefault="002554AB" w:rsidP="002554AB">
            <w:pPr>
              <w:spacing w:after="120"/>
              <w:ind w:left="568"/>
              <w:rPr>
                <w:rFonts w:eastAsiaTheme="minorEastAsia"/>
                <w:color w:val="0070C0"/>
                <w:lang w:val="en-US" w:eastAsia="zh-CN"/>
              </w:rPr>
            </w:pPr>
            <w:r w:rsidRPr="00C70EBC">
              <w:rPr>
                <w:rFonts w:eastAsiaTheme="minorEastAsia"/>
                <w:color w:val="0070C0"/>
                <w:lang w:val="en-US" w:eastAsia="zh-CN"/>
              </w:rPr>
              <w:t>7.6B: N, since this section is for FR1.</w:t>
            </w:r>
          </w:p>
          <w:p w14:paraId="3CE748E2" w14:textId="62434F9B" w:rsidR="002554AB" w:rsidRPr="00C70EBC" w:rsidRDefault="002554AB" w:rsidP="002554AB">
            <w:pPr>
              <w:spacing w:after="120"/>
              <w:ind w:left="568"/>
              <w:rPr>
                <w:rFonts w:eastAsiaTheme="minorEastAsia"/>
                <w:color w:val="0070C0"/>
                <w:lang w:val="en-US" w:eastAsia="zh-CN"/>
              </w:rPr>
            </w:pPr>
            <w:r w:rsidRPr="00C70EBC">
              <w:rPr>
                <w:rFonts w:eastAsiaTheme="minorEastAsia"/>
                <w:color w:val="0070C0"/>
                <w:lang w:val="en-US" w:eastAsia="zh-CN"/>
              </w:rPr>
              <w:t>7.6C: N, since this section is for FR1 and V2X.</w:t>
            </w:r>
          </w:p>
          <w:p w14:paraId="5C0AB23F" w14:textId="77777777" w:rsidR="002554AB" w:rsidRPr="00C70EBC" w:rsidRDefault="002554AB" w:rsidP="00B362CB">
            <w:pPr>
              <w:spacing w:after="120"/>
              <w:ind w:left="284"/>
              <w:rPr>
                <w:rFonts w:eastAsiaTheme="minorEastAsia"/>
                <w:color w:val="0070C0"/>
                <w:lang w:val="en-US" w:eastAsia="zh-CN"/>
              </w:rPr>
            </w:pPr>
          </w:p>
          <w:p w14:paraId="4ACA3E78" w14:textId="5E0ABDDC" w:rsidR="00B362CB" w:rsidRPr="00C70EBC" w:rsidRDefault="00B362CB" w:rsidP="00B362CB">
            <w:pPr>
              <w:spacing w:after="120"/>
              <w:ind w:left="284"/>
              <w:rPr>
                <w:rFonts w:eastAsiaTheme="minorEastAsia"/>
                <w:color w:val="0070C0"/>
                <w:lang w:val="en-US" w:eastAsia="zh-CN"/>
              </w:rPr>
            </w:pPr>
            <w:r w:rsidRPr="00C70EBC">
              <w:rPr>
                <w:rFonts w:eastAsiaTheme="minorEastAsia"/>
                <w:color w:val="0070C0"/>
                <w:lang w:val="en-US" w:eastAsia="zh-CN"/>
              </w:rPr>
              <w:t xml:space="preserve">UL: </w:t>
            </w:r>
            <w:r w:rsidR="00BC3588" w:rsidRPr="00C70EBC">
              <w:rPr>
                <w:rFonts w:eastAsiaTheme="minorEastAsia"/>
                <w:color w:val="0070C0"/>
                <w:lang w:val="en-US" w:eastAsia="zh-CN"/>
              </w:rPr>
              <w:t>N, these requirements must be met to meet regulatory requirements</w:t>
            </w:r>
            <w:r w:rsidRPr="00C70EBC">
              <w:rPr>
                <w:rFonts w:eastAsiaTheme="minorEastAsia"/>
                <w:color w:val="0070C0"/>
                <w:lang w:val="en-US" w:eastAsia="zh-CN"/>
              </w:rPr>
              <w:t>.</w:t>
            </w:r>
          </w:p>
          <w:p w14:paraId="347C4721" w14:textId="77777777" w:rsidR="00EC05B7" w:rsidRPr="00C70EBC" w:rsidRDefault="00EC05B7" w:rsidP="00EC05B7">
            <w:pPr>
              <w:spacing w:after="120"/>
              <w:rPr>
                <w:rFonts w:eastAsiaTheme="minorEastAsia"/>
                <w:color w:val="0070C0"/>
                <w:lang w:val="en-US" w:eastAsia="zh-CN"/>
              </w:rPr>
            </w:pPr>
          </w:p>
          <w:p w14:paraId="3E2E89EC" w14:textId="77777777" w:rsidR="00EC05B7" w:rsidRPr="00C70EBC" w:rsidRDefault="00EC05B7" w:rsidP="00EC05B7">
            <w:pPr>
              <w:spacing w:after="120"/>
              <w:rPr>
                <w:rFonts w:eastAsiaTheme="minorEastAsia"/>
                <w:b/>
                <w:bCs/>
                <w:color w:val="0070C0"/>
                <w:lang w:val="en-US" w:eastAsia="zh-CN"/>
              </w:rPr>
            </w:pPr>
            <w:r w:rsidRPr="00C70EBC">
              <w:rPr>
                <w:rFonts w:eastAsiaTheme="minorEastAsia"/>
                <w:b/>
                <w:bCs/>
                <w:color w:val="0070C0"/>
                <w:lang w:val="en-US" w:eastAsia="zh-CN"/>
              </w:rPr>
              <w:t>Capability signaling:</w:t>
            </w:r>
          </w:p>
          <w:p w14:paraId="1A81A54F" w14:textId="47798AB9" w:rsidR="004F4A53" w:rsidRPr="00C70EBC" w:rsidRDefault="004F4A53" w:rsidP="004F4A53">
            <w:pPr>
              <w:spacing w:after="120"/>
              <w:rPr>
                <w:rFonts w:eastAsiaTheme="minorEastAsia"/>
                <w:color w:val="0070C0"/>
                <w:lang w:val="en-US" w:eastAsia="zh-CN"/>
              </w:rPr>
            </w:pPr>
            <w:r w:rsidRPr="00C70EBC">
              <w:rPr>
                <w:rFonts w:eastAsiaTheme="minorEastAsia"/>
                <w:color w:val="0070C0"/>
                <w:lang w:val="en-US" w:eastAsia="zh-CN"/>
              </w:rPr>
              <w:t>Either the NW needs to act on the bit, e.g. not configure the fallbacks. As described in</w:t>
            </w:r>
            <w:r w:rsidR="002554AB" w:rsidRPr="00C70EBC">
              <w:rPr>
                <w:rFonts w:eastAsiaTheme="minorEastAsia"/>
                <w:color w:val="0070C0"/>
                <w:lang w:val="en-US" w:eastAsia="zh-CN"/>
              </w:rPr>
              <w:t xml:space="preserve"> this </w:t>
            </w:r>
            <w:proofErr w:type="spellStart"/>
            <w:r w:rsidR="002554AB" w:rsidRPr="00C70EBC">
              <w:rPr>
                <w:rFonts w:eastAsiaTheme="minorEastAsia"/>
                <w:color w:val="0070C0"/>
                <w:lang w:val="en-US" w:eastAsia="zh-CN"/>
              </w:rPr>
              <w:t>Tdoc</w:t>
            </w:r>
            <w:proofErr w:type="spellEnd"/>
            <w:r w:rsidR="002554AB" w:rsidRPr="00C70EBC">
              <w:rPr>
                <w:rFonts w:eastAsiaTheme="minorEastAsia"/>
                <w:color w:val="0070C0"/>
                <w:lang w:val="en-US" w:eastAsia="zh-CN"/>
              </w:rPr>
              <w:t xml:space="preserve"> that was not a</w:t>
            </w:r>
            <w:r w:rsidR="00C70EBC">
              <w:rPr>
                <w:rFonts w:eastAsiaTheme="minorEastAsia"/>
                <w:color w:val="0070C0"/>
                <w:lang w:val="en-US" w:eastAsia="zh-CN"/>
              </w:rPr>
              <w:t xml:space="preserve"> feasible </w:t>
            </w:r>
            <w:r w:rsidR="002554AB" w:rsidRPr="00C70EBC">
              <w:rPr>
                <w:rFonts w:eastAsiaTheme="minorEastAsia"/>
                <w:color w:val="0070C0"/>
                <w:lang w:val="en-US" w:eastAsia="zh-CN"/>
              </w:rPr>
              <w:t>way forward:</w:t>
            </w:r>
          </w:p>
          <w:tbl>
            <w:tblPr>
              <w:tblStyle w:val="TableGrid"/>
              <w:tblW w:w="0" w:type="auto"/>
              <w:tblLook w:val="04A0" w:firstRow="1" w:lastRow="0" w:firstColumn="1" w:lastColumn="0" w:noHBand="0" w:noVBand="1"/>
            </w:tblPr>
            <w:tblGrid>
              <w:gridCol w:w="1633"/>
              <w:gridCol w:w="1634"/>
              <w:gridCol w:w="3741"/>
            </w:tblGrid>
            <w:tr w:rsidR="002554AB" w:rsidRPr="00C70EBC" w14:paraId="29AB0F22" w14:textId="77777777" w:rsidTr="002554AB">
              <w:tc>
                <w:tcPr>
                  <w:tcW w:w="1633" w:type="dxa"/>
                </w:tcPr>
                <w:p w14:paraId="3E8D3C96" w14:textId="7578D22F" w:rsidR="002554AB" w:rsidRPr="00C70EBC" w:rsidRDefault="00D1029E" w:rsidP="004F4A53">
                  <w:pPr>
                    <w:spacing w:after="120"/>
                    <w:rPr>
                      <w:rFonts w:eastAsiaTheme="minorEastAsia"/>
                      <w:color w:val="0070C0"/>
                      <w:lang w:val="en-US" w:eastAsia="zh-CN"/>
                    </w:rPr>
                  </w:pPr>
                  <w:hyperlink r:id="rId18" w:history="1">
                    <w:r w:rsidR="002554AB" w:rsidRPr="00C70EBC">
                      <w:rPr>
                        <w:rStyle w:val="Hyperlink"/>
                        <w:rFonts w:eastAsiaTheme="minorEastAsia"/>
                        <w:lang w:val="en-US" w:eastAsia="zh-CN"/>
                      </w:rPr>
                      <w:t>RP-201035</w:t>
                    </w:r>
                  </w:hyperlink>
                </w:p>
              </w:tc>
              <w:tc>
                <w:tcPr>
                  <w:tcW w:w="1634" w:type="dxa"/>
                </w:tcPr>
                <w:p w14:paraId="4B5A1218" w14:textId="39BB7891" w:rsidR="002554AB" w:rsidRPr="00C70EBC" w:rsidRDefault="002554AB" w:rsidP="004F4A53">
                  <w:pPr>
                    <w:spacing w:after="120"/>
                    <w:rPr>
                      <w:rFonts w:eastAsiaTheme="minorEastAsia"/>
                      <w:color w:val="0070C0"/>
                      <w:lang w:val="en-US" w:eastAsia="zh-CN"/>
                    </w:rPr>
                  </w:pPr>
                  <w:r w:rsidRPr="00C70EBC">
                    <w:rPr>
                      <w:rFonts w:eastAsiaTheme="minorEastAsia"/>
                      <w:color w:val="0070C0"/>
                      <w:lang w:val="en-US" w:eastAsia="zh-CN"/>
                    </w:rPr>
                    <w:t>Fallback band combinations</w:t>
                  </w:r>
                </w:p>
              </w:tc>
              <w:tc>
                <w:tcPr>
                  <w:tcW w:w="3741" w:type="dxa"/>
                </w:tcPr>
                <w:p w14:paraId="5975071F" w14:textId="68B64291" w:rsidR="002554AB" w:rsidRPr="00C70EBC" w:rsidRDefault="002554AB" w:rsidP="004F4A53">
                  <w:pPr>
                    <w:spacing w:after="120"/>
                    <w:rPr>
                      <w:rFonts w:eastAsiaTheme="minorEastAsia"/>
                      <w:color w:val="0070C0"/>
                      <w:lang w:val="en-US" w:eastAsia="zh-CN"/>
                    </w:rPr>
                  </w:pPr>
                  <w:r w:rsidRPr="00C70EBC">
                    <w:rPr>
                      <w:rFonts w:eastAsiaTheme="minorEastAsia"/>
                      <w:color w:val="0070C0"/>
                      <w:lang w:val="en-US" w:eastAsia="zh-CN"/>
                    </w:rPr>
                    <w:t xml:space="preserve">Ericsson, AT&amp;T, Telecom Italia S.p.A, Verizon, Telstra, LG </w:t>
                  </w:r>
                  <w:proofErr w:type="spellStart"/>
                  <w:r w:rsidRPr="00C70EBC">
                    <w:rPr>
                      <w:rFonts w:eastAsiaTheme="minorEastAsia"/>
                      <w:color w:val="0070C0"/>
                      <w:lang w:val="en-US" w:eastAsia="zh-CN"/>
                    </w:rPr>
                    <w:t>Uplus</w:t>
                  </w:r>
                  <w:proofErr w:type="spellEnd"/>
                  <w:r w:rsidRPr="00C70EBC">
                    <w:rPr>
                      <w:rFonts w:eastAsiaTheme="minorEastAsia"/>
                      <w:color w:val="0070C0"/>
                      <w:lang w:val="en-US" w:eastAsia="zh-CN"/>
                    </w:rPr>
                    <w:t xml:space="preserve">, CHTTL, </w:t>
                  </w:r>
                  <w:proofErr w:type="spellStart"/>
                  <w:r w:rsidRPr="00C70EBC">
                    <w:rPr>
                      <w:rFonts w:eastAsiaTheme="minorEastAsia"/>
                      <w:color w:val="0070C0"/>
                      <w:lang w:val="en-US" w:eastAsia="zh-CN"/>
                    </w:rPr>
                    <w:lastRenderedPageBreak/>
                    <w:t>Turkcell</w:t>
                  </w:r>
                  <w:proofErr w:type="spellEnd"/>
                  <w:r w:rsidRPr="00C70EBC">
                    <w:rPr>
                      <w:rFonts w:eastAsiaTheme="minorEastAsia"/>
                      <w:color w:val="0070C0"/>
                      <w:lang w:val="en-US" w:eastAsia="zh-CN"/>
                    </w:rPr>
                    <w:t xml:space="preserve">, BT, Bell Mobility, NTT DOCOMO INC., Reliance </w:t>
                  </w:r>
                  <w:proofErr w:type="spellStart"/>
                  <w:r w:rsidRPr="00C70EBC">
                    <w:rPr>
                      <w:rFonts w:eastAsiaTheme="minorEastAsia"/>
                      <w:color w:val="0070C0"/>
                      <w:lang w:val="en-US" w:eastAsia="zh-CN"/>
                    </w:rPr>
                    <w:t>Jio</w:t>
                  </w:r>
                  <w:proofErr w:type="spellEnd"/>
                  <w:r w:rsidRPr="00C70EBC">
                    <w:rPr>
                      <w:rFonts w:eastAsiaTheme="minorEastAsia"/>
                      <w:color w:val="0070C0"/>
                      <w:lang w:val="en-US" w:eastAsia="zh-CN"/>
                    </w:rPr>
                    <w:t>, T-Mobile US, SK Telekom, China Telecom, Orange, Deutsche Telekom, U.S. Cellular</w:t>
                  </w:r>
                </w:p>
              </w:tc>
            </w:tr>
          </w:tbl>
          <w:p w14:paraId="1AFAF365" w14:textId="28581899" w:rsidR="002554AB" w:rsidRPr="00C70EBC" w:rsidRDefault="002554AB" w:rsidP="004F4A53">
            <w:pPr>
              <w:spacing w:after="120"/>
              <w:rPr>
                <w:rFonts w:eastAsiaTheme="minorEastAsia"/>
                <w:color w:val="0070C0"/>
                <w:lang w:val="en-US" w:eastAsia="zh-CN"/>
              </w:rPr>
            </w:pPr>
          </w:p>
          <w:p w14:paraId="66816223" w14:textId="77777777" w:rsidR="00AF33C3" w:rsidRDefault="002554AB" w:rsidP="00AF33C3">
            <w:pPr>
              <w:spacing w:after="120"/>
              <w:rPr>
                <w:rFonts w:eastAsiaTheme="minorEastAsia"/>
                <w:color w:val="0070C0"/>
                <w:lang w:val="en-US" w:eastAsia="zh-CN"/>
              </w:rPr>
            </w:pPr>
            <w:r w:rsidRPr="00C70EBC">
              <w:rPr>
                <w:rFonts w:eastAsiaTheme="minorEastAsia"/>
                <w:color w:val="0070C0"/>
                <w:lang w:val="en-US" w:eastAsia="zh-CN"/>
              </w:rPr>
              <w:t xml:space="preserve">And if </w:t>
            </w:r>
            <w:r w:rsidR="004F4A53" w:rsidRPr="00C70EBC">
              <w:rPr>
                <w:rFonts w:eastAsiaTheme="minorEastAsia"/>
                <w:color w:val="0070C0"/>
                <w:lang w:val="en-US" w:eastAsia="zh-CN"/>
              </w:rPr>
              <w:t>the NW does not need to act on the bit, there is no point adding it.</w:t>
            </w:r>
          </w:p>
          <w:p w14:paraId="07FE0BAC" w14:textId="77777777" w:rsidR="00220004" w:rsidRDefault="00220004" w:rsidP="00AF33C3">
            <w:pPr>
              <w:spacing w:after="120"/>
              <w:rPr>
                <w:rFonts w:eastAsiaTheme="minorEastAsia"/>
                <w:color w:val="0070C0"/>
                <w:lang w:val="en-US" w:eastAsia="zh-CN"/>
              </w:rPr>
            </w:pPr>
          </w:p>
          <w:p w14:paraId="44538849" w14:textId="45B33B7D" w:rsidR="00220004" w:rsidRDefault="00220004" w:rsidP="00AF33C3">
            <w:pPr>
              <w:spacing w:after="120"/>
              <w:rPr>
                <w:rFonts w:eastAsiaTheme="minorEastAsia"/>
                <w:color w:val="0070C0"/>
                <w:lang w:val="en-US" w:eastAsia="zh-CN"/>
              </w:rPr>
            </w:pPr>
            <w:r>
              <w:rPr>
                <w:rFonts w:eastAsiaTheme="minorEastAsia"/>
                <w:color w:val="0070C0"/>
                <w:lang w:val="en-US" w:eastAsia="zh-CN"/>
              </w:rPr>
              <w:t>--------Further input ----------</w:t>
            </w:r>
          </w:p>
          <w:p w14:paraId="7215EAFB" w14:textId="77777777" w:rsidR="000B7937" w:rsidRDefault="000B7937" w:rsidP="00220004">
            <w:pPr>
              <w:spacing w:after="120"/>
              <w:rPr>
                <w:rFonts w:eastAsiaTheme="minorEastAsia"/>
                <w:b/>
                <w:bCs/>
                <w:color w:val="0070C0"/>
                <w:lang w:val="en-US" w:eastAsia="zh-CN"/>
              </w:rPr>
            </w:pPr>
          </w:p>
          <w:p w14:paraId="05CE7A92" w14:textId="05B0FE3C" w:rsidR="00220004" w:rsidRPr="00402EC2" w:rsidRDefault="00220004" w:rsidP="00220004">
            <w:pPr>
              <w:spacing w:after="120"/>
              <w:rPr>
                <w:rFonts w:eastAsiaTheme="minorEastAsia"/>
                <w:b/>
                <w:bCs/>
                <w:color w:val="0070C0"/>
                <w:lang w:val="en-US" w:eastAsia="zh-CN"/>
              </w:rPr>
            </w:pPr>
            <w:r w:rsidRPr="00402EC2">
              <w:rPr>
                <w:rFonts w:eastAsiaTheme="minorEastAsia"/>
                <w:b/>
                <w:bCs/>
                <w:color w:val="0070C0"/>
                <w:lang w:val="en-US" w:eastAsia="zh-CN"/>
              </w:rPr>
              <w:t>Response to Nokia:</w:t>
            </w:r>
          </w:p>
          <w:p w14:paraId="5D40E52A" w14:textId="77777777" w:rsidR="00220004" w:rsidRDefault="00220004" w:rsidP="00220004">
            <w:pPr>
              <w:spacing w:after="120"/>
              <w:rPr>
                <w:rFonts w:eastAsiaTheme="minorEastAsia"/>
                <w:color w:val="0070C0"/>
                <w:lang w:val="en-US" w:eastAsia="zh-CN"/>
              </w:rPr>
            </w:pPr>
            <w:r>
              <w:rPr>
                <w:rFonts w:eastAsiaTheme="minorEastAsia"/>
                <w:color w:val="0070C0"/>
                <w:lang w:val="en-US" w:eastAsia="zh-CN"/>
              </w:rPr>
              <w:t xml:space="preserve">In order to reach a compromise, we are proposing that the selectivity and blocking requirements are waived, but only for the FR2 fallbacks consisting of multiple sub-blocks where at least one is comprised of at least two carriers. </w:t>
            </w:r>
          </w:p>
          <w:p w14:paraId="1DA469F5" w14:textId="255BC1CA" w:rsidR="00220004" w:rsidRDefault="00220004" w:rsidP="00220004">
            <w:pPr>
              <w:spacing w:after="120"/>
              <w:rPr>
                <w:rFonts w:eastAsiaTheme="minorEastAsia"/>
                <w:color w:val="0070C0"/>
                <w:lang w:val="en-US" w:eastAsia="zh-CN"/>
              </w:rPr>
            </w:pPr>
            <w:r>
              <w:rPr>
                <w:rFonts w:eastAsiaTheme="minorEastAsia"/>
                <w:color w:val="0070C0"/>
                <w:lang w:val="en-US" w:eastAsia="zh-CN"/>
              </w:rPr>
              <w:t xml:space="preserve">No transmitter requirements are waived, and the reference sensitivity requirements apply for all fallbacks. The 3GPP specifications for these band combinations would therefore cover the regulatory transmitter requirements and parts of the receiver requirements, the complete receiver requirements apply for the top-level combination and many of the fallbacks. The latter is important for products put on the European market in view of the RED Directive </w:t>
            </w:r>
            <w:r w:rsidRPr="00220004">
              <w:rPr>
                <w:rFonts w:eastAsiaTheme="minorEastAsia"/>
                <w:color w:val="0070C0"/>
                <w:lang w:val="en-US" w:eastAsia="zh-CN"/>
              </w:rPr>
              <w:t>for example</w:t>
            </w:r>
            <w:r>
              <w:rPr>
                <w:rFonts w:eastAsiaTheme="minorEastAsia"/>
                <w:color w:val="0070C0"/>
                <w:lang w:val="en-US" w:eastAsia="zh-CN"/>
              </w:rPr>
              <w:t>. The essential receiver requirement of this directive “</w:t>
            </w:r>
            <w:r w:rsidRPr="00572984">
              <w:rPr>
                <w:rFonts w:eastAsiaTheme="minorEastAsia"/>
                <w:color w:val="0070C0"/>
                <w:lang w:val="en-US" w:eastAsia="zh-CN"/>
              </w:rPr>
              <w:t xml:space="preserve">it </w:t>
            </w:r>
            <w:r>
              <w:rPr>
                <w:rFonts w:eastAsiaTheme="minorEastAsia"/>
                <w:color w:val="0070C0"/>
                <w:lang w:val="en-US" w:eastAsia="zh-CN"/>
              </w:rPr>
              <w:t xml:space="preserve">[the receiver] </w:t>
            </w:r>
            <w:r w:rsidRPr="00572984">
              <w:rPr>
                <w:rFonts w:eastAsiaTheme="minorEastAsia"/>
                <w:color w:val="0070C0"/>
                <w:lang w:val="en-US" w:eastAsia="zh-CN"/>
              </w:rPr>
              <w:t>has a level of performance that allows it to operate as intended and protects it against the risk of harmful interference, in particular from shared or adjacent channels, and, in so doing, supports improvements in the efficient use of shared or adjacent channels</w:t>
            </w:r>
            <w:r>
              <w:rPr>
                <w:rFonts w:eastAsiaTheme="minorEastAsia"/>
                <w:color w:val="0070C0"/>
                <w:lang w:val="en-US" w:eastAsia="zh-CN"/>
              </w:rPr>
              <w:t>” can still be claimed since only certain fallbacks are exempted.</w:t>
            </w:r>
          </w:p>
          <w:p w14:paraId="6201E939" w14:textId="10C29F5D" w:rsidR="00220004" w:rsidRDefault="00220004" w:rsidP="00220004">
            <w:pPr>
              <w:spacing w:after="120"/>
              <w:rPr>
                <w:rFonts w:eastAsiaTheme="minorEastAsia"/>
                <w:color w:val="0070C0"/>
                <w:lang w:val="en-US" w:eastAsia="zh-CN"/>
              </w:rPr>
            </w:pPr>
            <w:r>
              <w:rPr>
                <w:rFonts w:eastAsiaTheme="minorEastAsia"/>
                <w:color w:val="0070C0"/>
                <w:lang w:val="en-US" w:eastAsia="zh-CN"/>
              </w:rPr>
              <w:t>The would be no interference issues with neighbor operators, the only victim is the UE not necessarily compliant with the selectivity and blocking requirements for certain fallbacks should these be configured by the network. This is not the ideal case and should be avoided for any other combination but could be acceptable in the interest of reaching a compromise. There is no need for any network signaling without any action, all fallbacks must be supported (i.e. the network can configure the UE with any fallback).</w:t>
            </w:r>
          </w:p>
        </w:tc>
      </w:tr>
      <w:tr w:rsidR="0032527D" w:rsidRPr="003E3675" w14:paraId="2B9D3EC7" w14:textId="77777777" w:rsidTr="001B4F32">
        <w:tc>
          <w:tcPr>
            <w:tcW w:w="1236" w:type="dxa"/>
          </w:tcPr>
          <w:p w14:paraId="059AEB91" w14:textId="04AA9FB2" w:rsidR="0032527D" w:rsidRPr="0032527D" w:rsidRDefault="0032527D" w:rsidP="0032527D">
            <w:pPr>
              <w:spacing w:after="120"/>
              <w:rPr>
                <w:rFonts w:eastAsiaTheme="minorEastAsia"/>
                <w:color w:val="0070C0"/>
                <w:lang w:eastAsia="zh-CN"/>
              </w:rPr>
            </w:pPr>
            <w:r>
              <w:rPr>
                <w:rFonts w:eastAsiaTheme="minorEastAsia"/>
                <w:color w:val="0070C0"/>
                <w:lang w:val="en-US" w:eastAsia="zh-CN"/>
              </w:rPr>
              <w:lastRenderedPageBreak/>
              <w:t>Nokia</w:t>
            </w:r>
          </w:p>
        </w:tc>
        <w:tc>
          <w:tcPr>
            <w:tcW w:w="8395" w:type="dxa"/>
          </w:tcPr>
          <w:p w14:paraId="6A97ABB5" w14:textId="3AA5AA65" w:rsidR="0032527D" w:rsidRDefault="0032527D" w:rsidP="0032527D">
            <w:pPr>
              <w:spacing w:after="120"/>
              <w:rPr>
                <w:rFonts w:eastAsiaTheme="minorEastAsia"/>
                <w:color w:val="0070C0"/>
                <w:lang w:val="en-US" w:eastAsia="zh-CN"/>
              </w:rPr>
            </w:pPr>
            <w:r>
              <w:rPr>
                <w:rFonts w:eastAsiaTheme="minorEastAsia"/>
                <w:color w:val="0070C0"/>
                <w:lang w:val="en-US" w:eastAsia="zh-CN"/>
              </w:rPr>
              <w:t>We have similar view as Qualcomm that signaling is needed to differentiate UEs meeting the critical UE RF requirements (i.e. UE truly supporting FR2 fallbacks) from the UEs that do not support these critical RF requirements (i.e. UEs not really supporting FR2 fallbacks although UE accepts such configurations)</w:t>
            </w:r>
          </w:p>
          <w:p w14:paraId="31389016" w14:textId="77777777" w:rsidR="00711376" w:rsidRDefault="0032527D" w:rsidP="0032527D">
            <w:pPr>
              <w:spacing w:after="120"/>
              <w:rPr>
                <w:rFonts w:eastAsiaTheme="minorEastAsia"/>
                <w:color w:val="0070C0"/>
                <w:lang w:val="en-US" w:eastAsia="zh-CN"/>
              </w:rPr>
            </w:pPr>
            <w:r>
              <w:rPr>
                <w:rFonts w:eastAsiaTheme="minorEastAsia"/>
                <w:color w:val="0070C0"/>
                <w:lang w:val="en-US" w:eastAsia="zh-CN"/>
              </w:rPr>
              <w:t xml:space="preserve">If we have understood the current </w:t>
            </w:r>
            <w:r w:rsidRPr="00AB3F0C">
              <w:rPr>
                <w:rFonts w:eastAsiaTheme="minorEastAsia"/>
                <w:color w:val="0070C0"/>
                <w:lang w:val="en-US" w:eastAsia="zh-CN"/>
              </w:rPr>
              <w:t xml:space="preserve">proposal correctly, it proposes that UEs (with combination of non-contiguous &amp; contiguous intra-band CA) are practically exempted from all the Tx RF spectrum emission requirements and most of the Rx adjacent channel selectivity and blocking requirements. </w:t>
            </w:r>
            <w:r>
              <w:rPr>
                <w:rFonts w:eastAsiaTheme="minorEastAsia"/>
                <w:color w:val="0070C0"/>
                <w:lang w:val="en-US" w:eastAsia="zh-CN"/>
              </w:rPr>
              <w:t>If</w:t>
            </w:r>
            <w:r w:rsidR="00711376">
              <w:rPr>
                <w:rFonts w:eastAsiaTheme="minorEastAsia"/>
                <w:color w:val="0070C0"/>
                <w:lang w:val="en-US" w:eastAsia="zh-CN"/>
              </w:rPr>
              <w:t xml:space="preserve"> this is correct understanding of the proposal, </w:t>
            </w:r>
            <w:r>
              <w:rPr>
                <w:rFonts w:eastAsiaTheme="minorEastAsia"/>
                <w:color w:val="0070C0"/>
                <w:lang w:val="en-US" w:eastAsia="zh-CN"/>
              </w:rPr>
              <w:t xml:space="preserve">how </w:t>
            </w:r>
            <w:r w:rsidR="00711376">
              <w:rPr>
                <w:rFonts w:eastAsiaTheme="minorEastAsia"/>
                <w:color w:val="0070C0"/>
                <w:lang w:val="en-US" w:eastAsia="zh-CN"/>
              </w:rPr>
              <w:t xml:space="preserve">is </w:t>
            </w:r>
            <w:r>
              <w:rPr>
                <w:rFonts w:eastAsiaTheme="minorEastAsia"/>
                <w:color w:val="0070C0"/>
                <w:lang w:val="en-US" w:eastAsia="zh-CN"/>
              </w:rPr>
              <w:t>it</w:t>
            </w:r>
            <w:r w:rsidR="00711376">
              <w:rPr>
                <w:rFonts w:eastAsiaTheme="minorEastAsia"/>
                <w:color w:val="0070C0"/>
                <w:lang w:val="en-US" w:eastAsia="zh-CN"/>
              </w:rPr>
              <w:t xml:space="preserve"> </w:t>
            </w:r>
            <w:r>
              <w:rPr>
                <w:rFonts w:eastAsiaTheme="minorEastAsia"/>
                <w:color w:val="0070C0"/>
                <w:lang w:val="en-US" w:eastAsia="zh-CN"/>
              </w:rPr>
              <w:t xml:space="preserve">ensured that such UEs shall </w:t>
            </w:r>
            <w:r w:rsidRPr="00AB3F0C">
              <w:rPr>
                <w:rFonts w:eastAsiaTheme="minorEastAsia"/>
                <w:color w:val="0070C0"/>
                <w:lang w:val="en-US" w:eastAsia="zh-CN"/>
              </w:rPr>
              <w:t xml:space="preserve">comply to all regulatory requirements for all </w:t>
            </w:r>
            <w:r w:rsidR="00711376">
              <w:rPr>
                <w:rFonts w:eastAsiaTheme="minorEastAsia"/>
                <w:color w:val="0070C0"/>
                <w:lang w:val="en-US" w:eastAsia="zh-CN"/>
              </w:rPr>
              <w:t xml:space="preserve">the </w:t>
            </w:r>
            <w:r w:rsidRPr="00AB3F0C">
              <w:rPr>
                <w:rFonts w:eastAsiaTheme="minorEastAsia"/>
                <w:color w:val="0070C0"/>
                <w:lang w:val="en-US" w:eastAsia="zh-CN"/>
              </w:rPr>
              <w:t xml:space="preserve">supported </w:t>
            </w:r>
            <w:r w:rsidR="00711376">
              <w:rPr>
                <w:rFonts w:eastAsiaTheme="minorEastAsia"/>
                <w:color w:val="0070C0"/>
                <w:lang w:val="en-US" w:eastAsia="zh-CN"/>
              </w:rPr>
              <w:t>CA configurations</w:t>
            </w:r>
            <w:r w:rsidRPr="00AB3F0C">
              <w:rPr>
                <w:rFonts w:eastAsiaTheme="minorEastAsia"/>
                <w:color w:val="0070C0"/>
                <w:lang w:val="en-US" w:eastAsia="zh-CN"/>
              </w:rPr>
              <w:t>, i.e. including for all</w:t>
            </w:r>
            <w:r w:rsidR="00711376">
              <w:rPr>
                <w:rFonts w:eastAsiaTheme="minorEastAsia"/>
                <w:color w:val="0070C0"/>
                <w:lang w:val="en-US" w:eastAsia="zh-CN"/>
              </w:rPr>
              <w:t xml:space="preserve"> the</w:t>
            </w:r>
            <w:r w:rsidRPr="00AB3F0C">
              <w:rPr>
                <w:rFonts w:eastAsiaTheme="minorEastAsia"/>
                <w:color w:val="0070C0"/>
                <w:lang w:val="en-US" w:eastAsia="zh-CN"/>
              </w:rPr>
              <w:t xml:space="preserve"> fallback </w:t>
            </w:r>
            <w:r w:rsidR="00711376">
              <w:rPr>
                <w:rFonts w:eastAsiaTheme="minorEastAsia"/>
                <w:color w:val="0070C0"/>
                <w:lang w:val="en-US" w:eastAsia="zh-CN"/>
              </w:rPr>
              <w:t>configurations</w:t>
            </w:r>
            <w:r w:rsidRPr="00AB3F0C">
              <w:rPr>
                <w:rFonts w:eastAsiaTheme="minorEastAsia"/>
                <w:color w:val="0070C0"/>
                <w:lang w:val="en-US" w:eastAsia="zh-CN"/>
              </w:rPr>
              <w:t>?</w:t>
            </w:r>
            <w:r>
              <w:rPr>
                <w:rFonts w:eastAsiaTheme="minorEastAsia"/>
                <w:color w:val="0070C0"/>
                <w:lang w:val="en-US" w:eastAsia="zh-CN"/>
              </w:rPr>
              <w:t xml:space="preserve"> The proposed requirement exemptions are highly related to the regulatory requirements and are typically used for ensuring that the UE would meet the regulatory requirements.</w:t>
            </w:r>
          </w:p>
          <w:p w14:paraId="234BBCF8" w14:textId="7E2BF751" w:rsidR="0032527D" w:rsidRDefault="00A531BE" w:rsidP="00E2553F">
            <w:pPr>
              <w:spacing w:after="120"/>
              <w:rPr>
                <w:rFonts w:eastAsiaTheme="minorEastAsia"/>
                <w:b/>
                <w:bCs/>
                <w:color w:val="0070C0"/>
                <w:lang w:val="en-US" w:eastAsia="zh-CN"/>
              </w:rPr>
            </w:pPr>
            <w:r>
              <w:rPr>
                <w:rFonts w:eastAsiaTheme="minorEastAsia"/>
                <w:color w:val="0070C0"/>
                <w:lang w:val="en-US" w:eastAsia="zh-CN"/>
              </w:rPr>
              <w:t>Without introducing signaling t</w:t>
            </w:r>
            <w:r w:rsidR="0032527D">
              <w:rPr>
                <w:rFonts w:eastAsiaTheme="minorEastAsia"/>
                <w:color w:val="0070C0"/>
                <w:lang w:val="en-US" w:eastAsia="zh-CN"/>
              </w:rPr>
              <w:t xml:space="preserve">he current proposal does not </w:t>
            </w:r>
            <w:r>
              <w:rPr>
                <w:rFonts w:eastAsiaTheme="minorEastAsia"/>
                <w:color w:val="0070C0"/>
                <w:lang w:val="en-US" w:eastAsia="zh-CN"/>
              </w:rPr>
              <w:t>provide</w:t>
            </w:r>
            <w:r w:rsidR="0032527D">
              <w:rPr>
                <w:rFonts w:eastAsiaTheme="minorEastAsia"/>
                <w:color w:val="0070C0"/>
                <w:lang w:val="en-US" w:eastAsia="zh-CN"/>
              </w:rPr>
              <w:t xml:space="preserve"> any means for networks to distinguish the UEs that are guaranteed to meet all the requirements also for the fallbacks from the UEs that cannot meet these rather critical RF requirements. When RAN#88 decided to not approve the RAN2 signaling CRs for FR2 fallback, it was assumption that UEs would only be relaxed from the testing burden of some of the UE RF requirements. However, if UEs are not required to meet these critical RF requirements in Sections </w:t>
            </w:r>
            <w:r w:rsidR="0032527D" w:rsidRPr="004B039C">
              <w:rPr>
                <w:rFonts w:eastAsiaTheme="minorEastAsia"/>
                <w:color w:val="0070C0"/>
                <w:lang w:val="en-US" w:eastAsia="zh-CN"/>
              </w:rPr>
              <w:t>7.5“X”, 7.6”X”</w:t>
            </w:r>
            <w:r w:rsidR="0032527D">
              <w:rPr>
                <w:rFonts w:eastAsiaTheme="minorEastAsia"/>
                <w:color w:val="0070C0"/>
                <w:lang w:val="en-US" w:eastAsia="zh-CN"/>
              </w:rPr>
              <w:t xml:space="preserve"> and </w:t>
            </w:r>
            <w:r w:rsidR="0032527D" w:rsidRPr="004B039C">
              <w:rPr>
                <w:rFonts w:eastAsiaTheme="minorEastAsia"/>
                <w:color w:val="0070C0"/>
                <w:lang w:val="en-US" w:eastAsia="zh-CN"/>
              </w:rPr>
              <w:t>6.5”X</w:t>
            </w:r>
            <w:r w:rsidR="0032527D">
              <w:rPr>
                <w:rFonts w:eastAsiaTheme="minorEastAsia"/>
                <w:color w:val="0070C0"/>
                <w:lang w:val="en-US" w:eastAsia="zh-CN"/>
              </w:rPr>
              <w:t>, it</w:t>
            </w:r>
            <w:r>
              <w:rPr>
                <w:rFonts w:eastAsiaTheme="minorEastAsia"/>
                <w:color w:val="0070C0"/>
                <w:lang w:val="en-US" w:eastAsia="zh-CN"/>
              </w:rPr>
              <w:t xml:space="preserve"> is</w:t>
            </w:r>
            <w:r w:rsidR="0032527D">
              <w:rPr>
                <w:rFonts w:eastAsiaTheme="minorEastAsia"/>
                <w:color w:val="0070C0"/>
                <w:lang w:val="en-US" w:eastAsia="zh-CN"/>
              </w:rPr>
              <w:t xml:space="preserve"> important </w:t>
            </w:r>
            <w:r>
              <w:rPr>
                <w:rFonts w:eastAsiaTheme="minorEastAsia"/>
                <w:color w:val="0070C0"/>
                <w:lang w:val="en-US" w:eastAsia="zh-CN"/>
              </w:rPr>
              <w:t>to introduce signaling</w:t>
            </w:r>
            <w:r w:rsidR="0032527D">
              <w:rPr>
                <w:rFonts w:eastAsiaTheme="minorEastAsia"/>
                <w:color w:val="0070C0"/>
                <w:lang w:val="en-US" w:eastAsia="zh-CN"/>
              </w:rPr>
              <w:t xml:space="preserve"> to differentiate the</w:t>
            </w:r>
            <w:r>
              <w:rPr>
                <w:rFonts w:eastAsiaTheme="minorEastAsia"/>
                <w:color w:val="0070C0"/>
                <w:lang w:val="en-US" w:eastAsia="zh-CN"/>
              </w:rPr>
              <w:t>se two types of UEs</w:t>
            </w:r>
            <w:r w:rsidR="0032527D">
              <w:rPr>
                <w:rFonts w:eastAsiaTheme="minorEastAsia"/>
                <w:color w:val="0070C0"/>
                <w:lang w:val="en-US" w:eastAsia="zh-CN"/>
              </w:rPr>
              <w:t xml:space="preserve">. Otherwise, there is risk that later on some UEs not meeting all the critical RF requirements in Sections </w:t>
            </w:r>
            <w:r w:rsidR="0032527D" w:rsidRPr="004B039C">
              <w:rPr>
                <w:rFonts w:eastAsiaTheme="minorEastAsia"/>
                <w:color w:val="0070C0"/>
                <w:lang w:val="en-US" w:eastAsia="zh-CN"/>
              </w:rPr>
              <w:t>7.5“X”, 7.6”X”</w:t>
            </w:r>
            <w:r w:rsidR="0032527D">
              <w:rPr>
                <w:rFonts w:eastAsiaTheme="minorEastAsia"/>
                <w:color w:val="0070C0"/>
                <w:lang w:val="en-US" w:eastAsia="zh-CN"/>
              </w:rPr>
              <w:t xml:space="preserve"> and </w:t>
            </w:r>
            <w:r w:rsidR="0032527D" w:rsidRPr="004B039C">
              <w:rPr>
                <w:rFonts w:eastAsiaTheme="minorEastAsia"/>
                <w:color w:val="0070C0"/>
                <w:lang w:val="en-US" w:eastAsia="zh-CN"/>
              </w:rPr>
              <w:t>6.5”X</w:t>
            </w:r>
            <w:r w:rsidR="0032527D">
              <w:rPr>
                <w:rFonts w:eastAsiaTheme="minorEastAsia"/>
                <w:color w:val="0070C0"/>
                <w:lang w:val="en-US" w:eastAsia="zh-CN"/>
              </w:rPr>
              <w:t xml:space="preserve"> for FR2 fallbacks may be configured to use </w:t>
            </w:r>
            <w:r>
              <w:rPr>
                <w:rFonts w:eastAsiaTheme="minorEastAsia"/>
                <w:color w:val="0070C0"/>
                <w:lang w:val="en-US" w:eastAsia="zh-CN"/>
              </w:rPr>
              <w:t xml:space="preserve">such </w:t>
            </w:r>
            <w:r w:rsidR="0032527D">
              <w:rPr>
                <w:rFonts w:eastAsiaTheme="minorEastAsia"/>
                <w:color w:val="0070C0"/>
                <w:lang w:val="en-US" w:eastAsia="zh-CN"/>
              </w:rPr>
              <w:t xml:space="preserve">FR2 fallback </w:t>
            </w:r>
            <w:r w:rsidR="002A4A17">
              <w:rPr>
                <w:rFonts w:eastAsiaTheme="minorEastAsia"/>
                <w:color w:val="0070C0"/>
                <w:lang w:val="en-US" w:eastAsia="zh-CN"/>
              </w:rPr>
              <w:t xml:space="preserve">but then </w:t>
            </w:r>
            <w:r>
              <w:rPr>
                <w:rFonts w:eastAsiaTheme="minorEastAsia"/>
                <w:color w:val="0070C0"/>
                <w:lang w:val="en-US" w:eastAsia="zh-CN"/>
              </w:rPr>
              <w:t xml:space="preserve">start </w:t>
            </w:r>
            <w:r w:rsidR="0032527D">
              <w:rPr>
                <w:rFonts w:eastAsiaTheme="minorEastAsia"/>
                <w:color w:val="0070C0"/>
                <w:lang w:val="en-US" w:eastAsia="zh-CN"/>
              </w:rPr>
              <w:t>creating e.g. interference issue to adjacent neighbor operators</w:t>
            </w:r>
            <w:r>
              <w:rPr>
                <w:rFonts w:eastAsiaTheme="minorEastAsia"/>
                <w:color w:val="0070C0"/>
                <w:lang w:val="en-US" w:eastAsia="zh-CN"/>
              </w:rPr>
              <w:t xml:space="preserve"> or other performance issue in practical deployments</w:t>
            </w:r>
            <w:r w:rsidR="0032527D">
              <w:rPr>
                <w:rFonts w:eastAsiaTheme="minorEastAsia"/>
                <w:color w:val="0070C0"/>
                <w:lang w:val="en-US" w:eastAsia="zh-CN"/>
              </w:rPr>
              <w:t>.</w:t>
            </w:r>
          </w:p>
        </w:tc>
      </w:tr>
      <w:tr w:rsidR="00350F6B" w:rsidRPr="003E3675" w14:paraId="25465AFA" w14:textId="77777777" w:rsidTr="001B4F32">
        <w:tc>
          <w:tcPr>
            <w:tcW w:w="1236" w:type="dxa"/>
          </w:tcPr>
          <w:p w14:paraId="018B648A" w14:textId="3E0E7D18" w:rsidR="00350F6B" w:rsidRDefault="00350F6B" w:rsidP="0032527D">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2FA0FC11" w14:textId="77777777" w:rsidR="00350F6B" w:rsidRDefault="00350F6B" w:rsidP="00350F6B">
            <w:pPr>
              <w:spacing w:after="120"/>
            </w:pPr>
            <w:r>
              <w:rPr>
                <w:rFonts w:eastAsiaTheme="minorEastAsia"/>
                <w:bCs/>
                <w:lang w:val="en-US" w:eastAsia="zh-CN"/>
              </w:rPr>
              <w:t xml:space="preserve">We believe a signaling is needed to differentiate two types of UEs in operations. </w:t>
            </w:r>
            <w:r>
              <w:t xml:space="preserve">If no such signalling support, the new behaviour could be placed on the legacy UEs and be possible to challenge the RAN4 requirements. </w:t>
            </w:r>
          </w:p>
          <w:p w14:paraId="5B9CB130" w14:textId="4DF2E401" w:rsidR="00350F6B" w:rsidRDefault="00350F6B" w:rsidP="00350F6B">
            <w:pPr>
              <w:spacing w:after="120"/>
              <w:rPr>
                <w:rFonts w:eastAsiaTheme="minorEastAsia"/>
                <w:color w:val="0070C0"/>
                <w:lang w:val="en-US" w:eastAsia="zh-CN"/>
              </w:rPr>
            </w:pPr>
            <w:r>
              <w:t>However, a new signalling could exhibit reduced fullback behaviour and avoid the conflict caused by RAN4 specs.</w:t>
            </w:r>
          </w:p>
        </w:tc>
      </w:tr>
      <w:tr w:rsidR="0038463C" w:rsidRPr="003E3675" w14:paraId="7695FD5C" w14:textId="77777777" w:rsidTr="001B4F32">
        <w:tc>
          <w:tcPr>
            <w:tcW w:w="1236" w:type="dxa"/>
          </w:tcPr>
          <w:p w14:paraId="22E1F5E5" w14:textId="13320E24" w:rsidR="0038463C" w:rsidRDefault="0087507B" w:rsidP="0032527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2304A51" w14:textId="6FF32215" w:rsidR="00F251BC" w:rsidRPr="00F251BC" w:rsidRDefault="00F251BC" w:rsidP="00F251BC">
            <w:pPr>
              <w:spacing w:after="120"/>
            </w:pPr>
            <w:r>
              <w:t xml:space="preserve">First of all, we would like to clarify what the proposal is for - whether it is for RF requirement relaxation or </w:t>
            </w:r>
            <w:r w:rsidRPr="00F251BC">
              <w:t>for RF</w:t>
            </w:r>
            <w:r>
              <w:t xml:space="preserve"> conformance test exemption (or waving)? We feel those are mixed in the discussions, but they are different issues. Depending on the outcome, </w:t>
            </w:r>
            <w:r w:rsidRPr="00F251BC">
              <w:t>either RAN4 or RAN5 specifications may be impacted.</w:t>
            </w:r>
            <w:r>
              <w:t xml:space="preserve"> Also, we are not favour of defining an additional relaxed requirement in RAN4.</w:t>
            </w:r>
          </w:p>
          <w:p w14:paraId="719FE315" w14:textId="77777777" w:rsidR="00F251BC" w:rsidRDefault="00F251BC" w:rsidP="00F251BC">
            <w:pPr>
              <w:spacing w:after="120"/>
            </w:pPr>
          </w:p>
          <w:p w14:paraId="1DD79EC8" w14:textId="77777777" w:rsidR="00F251BC" w:rsidRDefault="00F251BC" w:rsidP="00F251BC">
            <w:pPr>
              <w:spacing w:after="120"/>
            </w:pPr>
            <w:r>
              <w:t>Regarding the open issues, our view is</w:t>
            </w:r>
          </w:p>
          <w:p w14:paraId="73F325C3" w14:textId="77777777" w:rsidR="00F251BC" w:rsidRDefault="00F251BC" w:rsidP="00F251BC">
            <w:pPr>
              <w:pStyle w:val="ListParagraph"/>
              <w:numPr>
                <w:ilvl w:val="0"/>
                <w:numId w:val="38"/>
              </w:numPr>
              <w:adjustRightInd/>
              <w:spacing w:after="120"/>
              <w:ind w:firstLineChars="0"/>
              <w:textAlignment w:val="auto"/>
              <w:rPr>
                <w:sz w:val="22"/>
                <w:szCs w:val="22"/>
              </w:rPr>
            </w:pPr>
            <w:r>
              <w:rPr>
                <w:sz w:val="22"/>
                <w:szCs w:val="22"/>
              </w:rPr>
              <w:t xml:space="preserve">DL: Option 1. </w:t>
            </w:r>
          </w:p>
          <w:p w14:paraId="51FC9224" w14:textId="77777777" w:rsidR="00F251BC" w:rsidRPr="00F251BC" w:rsidRDefault="00F251BC" w:rsidP="00F251BC">
            <w:pPr>
              <w:pStyle w:val="ListParagraph"/>
              <w:numPr>
                <w:ilvl w:val="0"/>
                <w:numId w:val="38"/>
              </w:numPr>
              <w:adjustRightInd/>
              <w:spacing w:after="120"/>
              <w:ind w:firstLineChars="0"/>
              <w:textAlignment w:val="auto"/>
              <w:rPr>
                <w:sz w:val="22"/>
                <w:szCs w:val="22"/>
              </w:rPr>
            </w:pPr>
            <w:r>
              <w:rPr>
                <w:sz w:val="22"/>
                <w:szCs w:val="22"/>
              </w:rPr>
              <w:t xml:space="preserve">UL: No relaxation (or waive) is allowed for 6.5”X”. </w:t>
            </w:r>
            <w:r w:rsidRPr="00F251BC">
              <w:rPr>
                <w:sz w:val="22"/>
                <w:szCs w:val="22"/>
              </w:rPr>
              <w:t>Section 6.5 defines RF requirements related to regulatory and these shall be met without relaxation.</w:t>
            </w:r>
          </w:p>
          <w:p w14:paraId="617F42EC" w14:textId="77777777" w:rsidR="00F251BC" w:rsidRDefault="00F251BC" w:rsidP="00F251BC">
            <w:pPr>
              <w:spacing w:after="120"/>
              <w:ind w:left="360"/>
            </w:pPr>
            <w:r>
              <w:t>These are only applicable to FR2 band combinations.</w:t>
            </w:r>
          </w:p>
          <w:p w14:paraId="6A373B63" w14:textId="77777777" w:rsidR="00F251BC" w:rsidRDefault="00F251BC" w:rsidP="00F251BC">
            <w:pPr>
              <w:spacing w:after="120"/>
              <w:ind w:left="360"/>
            </w:pPr>
          </w:p>
          <w:p w14:paraId="51A308D0" w14:textId="091B08EE" w:rsidR="004A46E9" w:rsidRDefault="00F251BC" w:rsidP="00F251BC">
            <w:pPr>
              <w:spacing w:after="120"/>
              <w:rPr>
                <w:rFonts w:eastAsiaTheme="minorEastAsia"/>
                <w:color w:val="0070C0"/>
                <w:lang w:val="en-US" w:eastAsia="zh-CN"/>
              </w:rPr>
            </w:pPr>
            <w:r>
              <w:t>We think it would be useful to have a separate capability to differentiate UE</w:t>
            </w:r>
            <w:r w:rsidRPr="00F251BC">
              <w:t>s, which are waived from the requirements</w:t>
            </w:r>
            <w:r>
              <w:t xml:space="preserve">. </w:t>
            </w:r>
            <w:r w:rsidRPr="00F251BC">
              <w:t>The network can use the capability information to make the decision whether the CA fallback configurations can be used.</w:t>
            </w:r>
            <w:r>
              <w:t xml:space="preserve"> </w:t>
            </w:r>
            <w:r w:rsidRPr="00F251BC">
              <w:t xml:space="preserve">One may argue that there is no need for </w:t>
            </w:r>
            <w:proofErr w:type="spellStart"/>
            <w:r w:rsidRPr="00F251BC">
              <w:t>gNB</w:t>
            </w:r>
            <w:proofErr w:type="spellEnd"/>
            <w:r w:rsidRPr="00F251BC">
              <w:t xml:space="preserve"> to differentiate legacy UEs and new UEs because the </w:t>
            </w:r>
            <w:proofErr w:type="spellStart"/>
            <w:r w:rsidRPr="00F251BC">
              <w:t>gNB</w:t>
            </w:r>
            <w:proofErr w:type="spellEnd"/>
            <w:r w:rsidRPr="00F251BC">
              <w:t xml:space="preserve"> can configure CA fallback band combination, even in relaxed case. However, since this approach is new, having UE capability would be safe for future proof.  </w:t>
            </w:r>
          </w:p>
        </w:tc>
      </w:tr>
      <w:tr w:rsidR="00EC6F50" w:rsidRPr="003E3675" w14:paraId="50397E93" w14:textId="77777777" w:rsidTr="001B4F32">
        <w:tc>
          <w:tcPr>
            <w:tcW w:w="1236" w:type="dxa"/>
          </w:tcPr>
          <w:p w14:paraId="2D34CD45" w14:textId="5E164E4B" w:rsidR="00EC6F50" w:rsidRDefault="00EC6F50" w:rsidP="0032527D">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A3FDDDE" w14:textId="77777777" w:rsidR="00EC6F50" w:rsidRPr="00770B5C" w:rsidRDefault="00EC6F50" w:rsidP="00F251BC">
            <w:pPr>
              <w:spacing w:after="120"/>
              <w:rPr>
                <w:color w:val="0070C0"/>
              </w:rPr>
            </w:pPr>
            <w:r w:rsidRPr="00770B5C">
              <w:rPr>
                <w:color w:val="0070C0"/>
              </w:rPr>
              <w:t>Concerning the open issues, we share the same view as many other companies that any UL relaxation for 6.5.”X” would violate the principle discussed at RAN #89-e that the UE shall comply to all regulatory requirements for all supported band combinations, i.e. including for all fallback band combinations.</w:t>
            </w:r>
          </w:p>
          <w:p w14:paraId="0F51FC60" w14:textId="02B10DE7" w:rsidR="00EC6F50" w:rsidRPr="00770B5C" w:rsidRDefault="00EC6F50" w:rsidP="00F251BC">
            <w:pPr>
              <w:spacing w:after="120"/>
              <w:rPr>
                <w:color w:val="0070C0"/>
              </w:rPr>
            </w:pPr>
            <w:r w:rsidRPr="00770B5C">
              <w:rPr>
                <w:color w:val="0070C0"/>
              </w:rPr>
              <w:t xml:space="preserve">Therefore, we </w:t>
            </w:r>
            <w:r w:rsidR="00FB1AE6" w:rsidRPr="00770B5C">
              <w:rPr>
                <w:color w:val="0070C0"/>
              </w:rPr>
              <w:t>support the following:</w:t>
            </w:r>
          </w:p>
          <w:p w14:paraId="0D81E902" w14:textId="77777777" w:rsidR="00EC6F50" w:rsidRPr="00770B5C" w:rsidRDefault="00EC6F50" w:rsidP="00EC6F50">
            <w:pPr>
              <w:pStyle w:val="ListParagraph"/>
              <w:numPr>
                <w:ilvl w:val="0"/>
                <w:numId w:val="38"/>
              </w:numPr>
              <w:adjustRightInd/>
              <w:spacing w:after="120"/>
              <w:ind w:firstLineChars="0"/>
              <w:textAlignment w:val="auto"/>
              <w:rPr>
                <w:color w:val="0070C0"/>
                <w:sz w:val="22"/>
                <w:szCs w:val="22"/>
              </w:rPr>
            </w:pPr>
            <w:r w:rsidRPr="00770B5C">
              <w:rPr>
                <w:color w:val="0070C0"/>
                <w:sz w:val="22"/>
                <w:szCs w:val="22"/>
              </w:rPr>
              <w:t>DL: Option 1.</w:t>
            </w:r>
          </w:p>
          <w:p w14:paraId="570CA9A0" w14:textId="2CAEEC67" w:rsidR="00EC6F50" w:rsidRPr="00770B5C" w:rsidRDefault="00EC6F50" w:rsidP="00EC6F50">
            <w:pPr>
              <w:pStyle w:val="ListParagraph"/>
              <w:numPr>
                <w:ilvl w:val="0"/>
                <w:numId w:val="38"/>
              </w:numPr>
              <w:adjustRightInd/>
              <w:spacing w:after="120"/>
              <w:ind w:firstLineChars="0"/>
              <w:textAlignment w:val="auto"/>
              <w:rPr>
                <w:color w:val="0070C0"/>
                <w:sz w:val="22"/>
                <w:szCs w:val="22"/>
              </w:rPr>
            </w:pPr>
            <w:r w:rsidRPr="00770B5C">
              <w:rPr>
                <w:rFonts w:eastAsia="Yu Mincho"/>
                <w:color w:val="0070C0"/>
                <w:sz w:val="22"/>
                <w:szCs w:val="22"/>
              </w:rPr>
              <w:t>UL: No relaxation or waiver is allowed for 6.5”X”.</w:t>
            </w:r>
          </w:p>
          <w:p w14:paraId="26BF2965" w14:textId="07282970" w:rsidR="00EC6F50" w:rsidRPr="00770B5C" w:rsidRDefault="00EC6F50" w:rsidP="00EC6F50">
            <w:pPr>
              <w:spacing w:after="120"/>
              <w:rPr>
                <w:color w:val="0070C0"/>
              </w:rPr>
            </w:pPr>
            <w:r w:rsidRPr="00770B5C">
              <w:rPr>
                <w:color w:val="0070C0"/>
              </w:rPr>
              <w:t xml:space="preserve">This position is predicated on the assumption that the waiver is only granted when </w:t>
            </w:r>
            <w:r w:rsidR="00FB1AE6" w:rsidRPr="00770B5C">
              <w:rPr>
                <w:color w:val="0070C0"/>
              </w:rPr>
              <w:t>the fallback consists of bo</w:t>
            </w:r>
            <w:r w:rsidRPr="00770B5C">
              <w:rPr>
                <w:color w:val="0070C0"/>
              </w:rPr>
              <w:t>th of the following conditions</w:t>
            </w:r>
            <w:r w:rsidR="00FB1AE6" w:rsidRPr="00770B5C">
              <w:rPr>
                <w:color w:val="0070C0"/>
              </w:rPr>
              <w:t>:</w:t>
            </w:r>
          </w:p>
          <w:p w14:paraId="0EA3BDF1" w14:textId="2ACA51E1" w:rsidR="00EC6F50" w:rsidRPr="00770B5C" w:rsidRDefault="00EC6F50" w:rsidP="00FB1AE6">
            <w:pPr>
              <w:pStyle w:val="ListParagraph"/>
              <w:numPr>
                <w:ilvl w:val="0"/>
                <w:numId w:val="39"/>
              </w:numPr>
              <w:spacing w:after="120"/>
              <w:ind w:firstLineChars="0"/>
              <w:rPr>
                <w:rFonts w:eastAsia="Yu Mincho"/>
                <w:color w:val="0070C0"/>
              </w:rPr>
            </w:pPr>
            <w:r w:rsidRPr="00770B5C">
              <w:rPr>
                <w:rFonts w:eastAsia="Yu Mincho"/>
                <w:color w:val="0070C0"/>
              </w:rPr>
              <w:t>consist</w:t>
            </w:r>
            <w:r w:rsidR="00FB1AE6" w:rsidRPr="00770B5C">
              <w:rPr>
                <w:rFonts w:eastAsia="Yu Mincho"/>
                <w:color w:val="0070C0"/>
              </w:rPr>
              <w:t>s</w:t>
            </w:r>
            <w:r w:rsidRPr="00770B5C">
              <w:rPr>
                <w:rFonts w:eastAsia="Yu Mincho"/>
                <w:color w:val="0070C0"/>
              </w:rPr>
              <w:t xml:space="preserve"> of multiple sub-blocks</w:t>
            </w:r>
          </w:p>
          <w:p w14:paraId="5DB3A7CE" w14:textId="34D8080F" w:rsidR="00EC6F50" w:rsidRPr="00770B5C" w:rsidRDefault="00EC6F50" w:rsidP="00FB1AE6">
            <w:pPr>
              <w:pStyle w:val="ListParagraph"/>
              <w:numPr>
                <w:ilvl w:val="0"/>
                <w:numId w:val="39"/>
              </w:numPr>
              <w:spacing w:after="120"/>
              <w:ind w:firstLineChars="0"/>
              <w:rPr>
                <w:rFonts w:eastAsia="Yu Mincho"/>
                <w:color w:val="0070C0"/>
              </w:rPr>
            </w:pPr>
            <w:r w:rsidRPr="00770B5C">
              <w:rPr>
                <w:rFonts w:eastAsia="Yu Mincho"/>
                <w:color w:val="0070C0"/>
              </w:rPr>
              <w:t xml:space="preserve">have at least one sub-block comprising </w:t>
            </w:r>
            <w:r w:rsidR="00FB1AE6" w:rsidRPr="00770B5C">
              <w:rPr>
                <w:rFonts w:eastAsia="Yu Mincho"/>
                <w:color w:val="0070C0"/>
              </w:rPr>
              <w:t xml:space="preserve">of </w:t>
            </w:r>
            <w:r w:rsidRPr="00770B5C">
              <w:rPr>
                <w:rFonts w:eastAsia="Yu Mincho"/>
                <w:color w:val="0070C0"/>
              </w:rPr>
              <w:t>a contiguous CA combination (i.e. a letter B, C, D, …)</w:t>
            </w:r>
            <w:r w:rsidR="00FB1AE6" w:rsidRPr="00770B5C">
              <w:rPr>
                <w:rFonts w:eastAsia="Yu Mincho"/>
                <w:color w:val="0070C0"/>
              </w:rPr>
              <w:t>.</w:t>
            </w:r>
          </w:p>
        </w:tc>
      </w:tr>
      <w:tr w:rsidR="006963FD" w:rsidRPr="003E3675" w14:paraId="24DFCFAC" w14:textId="77777777" w:rsidTr="001B4F32">
        <w:tc>
          <w:tcPr>
            <w:tcW w:w="1236" w:type="dxa"/>
          </w:tcPr>
          <w:p w14:paraId="39E57212" w14:textId="1C87CC89" w:rsidR="006963FD" w:rsidRDefault="006963FD" w:rsidP="006963F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BE6FE6" w14:textId="77777777" w:rsidR="006963FD" w:rsidRDefault="006963FD" w:rsidP="006963FD">
            <w:pPr>
              <w:spacing w:after="120"/>
              <w:rPr>
                <w:rFonts w:eastAsiaTheme="minorEastAsia"/>
                <w:color w:val="0070C0"/>
                <w:lang w:val="en-US" w:eastAsia="zh-CN"/>
              </w:rPr>
            </w:pPr>
            <w:r w:rsidRPr="00A550A1">
              <w:rPr>
                <w:rFonts w:eastAsiaTheme="minorEastAsia"/>
                <w:color w:val="0070C0"/>
                <w:lang w:val="en-US" w:eastAsia="zh-CN"/>
              </w:rPr>
              <w:t>RAN4 approved not to support fallbacks of combined contiguous/non-contiguous FR2 DC/CA combinations back in August 2019, however, it was in disagreement with RAN2 specs. Trying to resolve this RAN2 proposed a new signaling, but it was finally not agreed in the June RP. Therefore there was a proposal to change the RAN4 spec to “A terminal which supports a higher order CA or DC combination, which includes FR2 intra-band CA combinations with multiple subblocks, where at least one of the subblocks consists of a contiguous CA combination, shall conform to the requirements of the higher order combination and support the fallbacks without additional requirements for the fallback combination.”, which was also not agreed.</w:t>
            </w:r>
          </w:p>
          <w:p w14:paraId="44D79303"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The following compromise proposal stabilized prior to the RAN #89 meeting:</w:t>
            </w:r>
          </w:p>
          <w:p w14:paraId="1D2FA65F" w14:textId="77777777" w:rsidR="006963FD" w:rsidRDefault="006963FD" w:rsidP="006963FD">
            <w:pPr>
              <w:spacing w:after="120"/>
              <w:rPr>
                <w:rFonts w:eastAsiaTheme="minorEastAsia"/>
                <w:color w:val="0070C0"/>
                <w:lang w:val="en-US" w:eastAsia="zh-CN"/>
              </w:rPr>
            </w:pPr>
            <w:r w:rsidRPr="00A550A1">
              <w:rPr>
                <w:rFonts w:eastAsiaTheme="minorEastAsia"/>
                <w:color w:val="0070C0"/>
                <w:lang w:val="en-US" w:eastAsia="zh-CN"/>
              </w:rPr>
              <w:t>“A terminal which supports a higher order CA or DC combination, which includes FR2 intra-band CA combinations with multiple subblocks, where at least one of the subblocks consists of a contiguous CA combination, shall conform to the RF performance requirements in this specification of the higher order combination and support the fallbacks without additional RF performance requirements for the fallbacks with multiple subblocks, where at least one of the subblocks consists of a contiguous CA combination. Requirements in other specifications are not affected.”</w:t>
            </w:r>
          </w:p>
          <w:p w14:paraId="480E3A8A"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During the RAN #89 meeting further questions were raised regarding which requirements specifically are considered as additional and not applicable to mixed C/NC configurations which are a subset of the highest order C/NC configuration.</w:t>
            </w:r>
          </w:p>
          <w:p w14:paraId="64E8AA87"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 xml:space="preserve">We provide an illustration of CA_n260(G-H-I) as an example below. This illustration shows an example of the highest order mixed contiguous and non-contiguous (C/NC) configuration and all fallbacks which are not mixed C/NC (and which are not included in the simplification proposal). Thus, </w:t>
            </w:r>
            <w:r>
              <w:rPr>
                <w:rFonts w:eastAsiaTheme="minorEastAsia"/>
                <w:color w:val="0070C0"/>
                <w:lang w:val="en-US" w:eastAsia="zh-CN"/>
              </w:rPr>
              <w:lastRenderedPageBreak/>
              <w:t>the simplification proposal focuses only on the large number of mixed C/NC lower order fallback configurations.</w:t>
            </w:r>
          </w:p>
          <w:p w14:paraId="4CE2FA8C" w14:textId="77777777" w:rsidR="006963FD" w:rsidRDefault="006963FD" w:rsidP="006963FD">
            <w:pPr>
              <w:spacing w:after="120"/>
              <w:rPr>
                <w:rFonts w:eastAsiaTheme="minorEastAsia"/>
                <w:color w:val="0070C0"/>
                <w:lang w:val="en-US" w:eastAsia="zh-CN"/>
              </w:rPr>
            </w:pPr>
            <w:r w:rsidRPr="00415A80">
              <w:rPr>
                <w:rFonts w:eastAsiaTheme="minorEastAsia"/>
                <w:noProof/>
                <w:color w:val="0070C0"/>
                <w:lang w:val="en-US" w:eastAsia="zh-CN"/>
              </w:rPr>
              <w:drawing>
                <wp:inline distT="0" distB="0" distL="0" distR="0" wp14:anchorId="284D6D73" wp14:editId="3D6CA6D3">
                  <wp:extent cx="4114800" cy="22069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14800" cy="2206994"/>
                          </a:xfrm>
                          <a:prstGeom prst="rect">
                            <a:avLst/>
                          </a:prstGeom>
                        </pic:spPr>
                      </pic:pic>
                    </a:graphicData>
                  </a:graphic>
                </wp:inline>
              </w:drawing>
            </w:r>
          </w:p>
          <w:p w14:paraId="3AB2B037"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Analysis of RX requirements:</w:t>
            </w:r>
          </w:p>
          <w:p w14:paraId="741F0246" w14:textId="6542EF31" w:rsidR="006963FD" w:rsidRPr="00A550A1" w:rsidRDefault="006963FD" w:rsidP="006963FD">
            <w:pPr>
              <w:spacing w:after="120"/>
              <w:rPr>
                <w:rFonts w:eastAsiaTheme="minorEastAsia"/>
                <w:color w:val="0070C0"/>
                <w:lang w:val="en-US" w:eastAsia="zh-CN"/>
              </w:rPr>
            </w:pPr>
            <w:r w:rsidRPr="00A550A1">
              <w:rPr>
                <w:rFonts w:eastAsiaTheme="minorEastAsia"/>
                <w:color w:val="0070C0"/>
                <w:lang w:val="en-US" w:eastAsia="zh-CN"/>
              </w:rPr>
              <w:t>RX Adjacent Channel Selectivity Specification: ACS of CA_n260(G-H</w:t>
            </w:r>
            <w:r>
              <w:rPr>
                <w:rFonts w:eastAsiaTheme="minorEastAsia"/>
                <w:color w:val="0070C0"/>
                <w:lang w:val="en-US" w:eastAsia="zh-CN"/>
              </w:rPr>
              <w:t>-I</w:t>
            </w:r>
            <w:r w:rsidRPr="00A550A1">
              <w:rPr>
                <w:rFonts w:eastAsiaTheme="minorEastAsia"/>
                <w:color w:val="0070C0"/>
                <w:lang w:val="en-US" w:eastAsia="zh-CN"/>
              </w:rPr>
              <w:t>) will be tested for interferers inside and outside the gap</w:t>
            </w:r>
            <w:r>
              <w:rPr>
                <w:rFonts w:eastAsiaTheme="minorEastAsia"/>
                <w:color w:val="0070C0"/>
                <w:lang w:val="en-US" w:eastAsia="zh-CN"/>
              </w:rPr>
              <w:t>s</w:t>
            </w:r>
            <w:r w:rsidRPr="00A550A1">
              <w:rPr>
                <w:rFonts w:eastAsiaTheme="minorEastAsia"/>
                <w:color w:val="0070C0"/>
                <w:lang w:val="en-US" w:eastAsia="zh-CN"/>
              </w:rPr>
              <w:t xml:space="preserve">. For </w:t>
            </w:r>
            <w:r>
              <w:rPr>
                <w:rFonts w:eastAsiaTheme="minorEastAsia"/>
                <w:color w:val="0070C0"/>
                <w:lang w:val="en-US" w:eastAsia="zh-CN"/>
              </w:rPr>
              <w:t>a</w:t>
            </w:r>
            <w:r w:rsidRPr="00A550A1">
              <w:rPr>
                <w:rFonts w:eastAsiaTheme="minorEastAsia"/>
                <w:color w:val="0070C0"/>
                <w:lang w:val="en-US" w:eastAsia="zh-CN"/>
              </w:rPr>
              <w:t xml:space="preserve"> </w:t>
            </w:r>
            <w:r>
              <w:rPr>
                <w:rFonts w:eastAsiaTheme="minorEastAsia"/>
                <w:color w:val="0070C0"/>
                <w:lang w:val="en-US" w:eastAsia="zh-CN"/>
              </w:rPr>
              <w:t xml:space="preserve">mixed C/NC </w:t>
            </w:r>
            <w:r w:rsidRPr="00A550A1">
              <w:rPr>
                <w:rFonts w:eastAsiaTheme="minorEastAsia"/>
                <w:color w:val="0070C0"/>
                <w:lang w:val="en-US" w:eastAsia="zh-CN"/>
              </w:rPr>
              <w:t>fallback</w:t>
            </w:r>
            <w:r>
              <w:rPr>
                <w:rFonts w:eastAsiaTheme="minorEastAsia"/>
                <w:color w:val="0070C0"/>
                <w:lang w:val="en-US" w:eastAsia="zh-CN"/>
              </w:rPr>
              <w:t>, e.g.</w:t>
            </w:r>
            <w:r w:rsidRPr="00A550A1">
              <w:rPr>
                <w:rFonts w:eastAsiaTheme="minorEastAsia"/>
                <w:color w:val="0070C0"/>
                <w:lang w:val="en-US" w:eastAsia="zh-CN"/>
              </w:rPr>
              <w:t xml:space="preserve"> CA_n260(A-H)</w:t>
            </w:r>
            <w:r>
              <w:rPr>
                <w:rFonts w:eastAsiaTheme="minorEastAsia"/>
                <w:color w:val="0070C0"/>
                <w:lang w:val="en-US" w:eastAsia="zh-CN"/>
              </w:rPr>
              <w:t>,</w:t>
            </w:r>
            <w:r w:rsidRPr="00A550A1">
              <w:rPr>
                <w:rFonts w:eastAsiaTheme="minorEastAsia"/>
                <w:color w:val="0070C0"/>
                <w:lang w:val="en-US" w:eastAsia="zh-CN"/>
              </w:rPr>
              <w:t xml:space="preserve"> there </w:t>
            </w:r>
            <w:r>
              <w:rPr>
                <w:rFonts w:eastAsiaTheme="minorEastAsia"/>
                <w:color w:val="0070C0"/>
                <w:lang w:val="en-US" w:eastAsia="zh-CN"/>
              </w:rPr>
              <w:t>would be</w:t>
            </w:r>
            <w:r w:rsidRPr="00A550A1">
              <w:rPr>
                <w:rFonts w:eastAsiaTheme="minorEastAsia"/>
                <w:color w:val="0070C0"/>
                <w:lang w:val="en-US" w:eastAsia="zh-CN"/>
              </w:rPr>
              <w:t xml:space="preserve"> an additional requirement </w:t>
            </w:r>
            <w:r>
              <w:rPr>
                <w:rFonts w:eastAsiaTheme="minorEastAsia"/>
                <w:color w:val="0070C0"/>
                <w:lang w:val="en-US" w:eastAsia="zh-CN"/>
              </w:rPr>
              <w:t xml:space="preserve">(if we don’t implement the fallback simplification proposal) </w:t>
            </w:r>
            <w:r w:rsidRPr="00A550A1">
              <w:rPr>
                <w:rFonts w:eastAsiaTheme="minorEastAsia"/>
                <w:color w:val="0070C0"/>
                <w:lang w:val="en-US" w:eastAsia="zh-CN"/>
              </w:rPr>
              <w:t>for the removed carrier</w:t>
            </w:r>
            <w:r>
              <w:rPr>
                <w:rFonts w:eastAsiaTheme="minorEastAsia"/>
                <w:color w:val="0070C0"/>
                <w:lang w:val="en-US" w:eastAsia="zh-CN"/>
              </w:rPr>
              <w:t>s</w:t>
            </w:r>
            <w:r w:rsidRPr="00A550A1">
              <w:rPr>
                <w:rFonts w:eastAsiaTheme="minorEastAsia"/>
                <w:color w:val="0070C0"/>
                <w:lang w:val="en-US" w:eastAsia="zh-CN"/>
              </w:rPr>
              <w:t xml:space="preserve"> in the gap and accordingly another test with an interferer on that empty channel. With the change that no additional requirements apply, the fallback combination will need to fulfill the same requirement inside and outside the gap as the higher order combination, so no additional requirement on the removed carrier</w:t>
            </w:r>
            <w:r>
              <w:rPr>
                <w:rFonts w:eastAsiaTheme="minorEastAsia"/>
                <w:color w:val="0070C0"/>
                <w:lang w:val="en-US" w:eastAsia="zh-CN"/>
              </w:rPr>
              <w:t xml:space="preserve">s. </w:t>
            </w:r>
            <w:r w:rsidR="004107C4">
              <w:rPr>
                <w:rFonts w:eastAsiaTheme="minorEastAsia"/>
                <w:color w:val="0070C0"/>
                <w:lang w:val="en-US" w:eastAsia="zh-CN"/>
              </w:rPr>
              <w:t>We propose to include these requirements in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p>
          <w:p w14:paraId="64A71E87" w14:textId="3073BA37" w:rsidR="006963FD" w:rsidRPr="00A550A1" w:rsidRDefault="006963FD" w:rsidP="006963FD">
            <w:pPr>
              <w:spacing w:after="120"/>
              <w:rPr>
                <w:rFonts w:eastAsiaTheme="minorEastAsia"/>
                <w:color w:val="0070C0"/>
                <w:lang w:val="en-US" w:eastAsia="zh-CN"/>
              </w:rPr>
            </w:pPr>
            <w:r w:rsidRPr="00A550A1">
              <w:rPr>
                <w:rFonts w:eastAsiaTheme="minorEastAsia"/>
                <w:color w:val="0070C0"/>
                <w:lang w:val="en-US" w:eastAsia="zh-CN"/>
              </w:rPr>
              <w:t xml:space="preserve">RX </w:t>
            </w:r>
            <w:proofErr w:type="spellStart"/>
            <w:r w:rsidRPr="00A550A1">
              <w:rPr>
                <w:rFonts w:eastAsiaTheme="minorEastAsia"/>
                <w:color w:val="0070C0"/>
                <w:lang w:val="en-US" w:eastAsia="zh-CN"/>
              </w:rPr>
              <w:t>Inband</w:t>
            </w:r>
            <w:proofErr w:type="spellEnd"/>
            <w:r w:rsidRPr="00A550A1">
              <w:rPr>
                <w:rFonts w:eastAsiaTheme="minorEastAsia"/>
                <w:color w:val="0070C0"/>
                <w:lang w:val="en-US" w:eastAsia="zh-CN"/>
              </w:rPr>
              <w:t xml:space="preserve"> Blocking requirements: The same as above, it is proposed not to add a requirement for the switched-off carrier of the fallback combination.</w:t>
            </w:r>
            <w:r>
              <w:rPr>
                <w:rFonts w:eastAsiaTheme="minorEastAsia"/>
                <w:color w:val="0070C0"/>
                <w:lang w:val="en-US" w:eastAsia="zh-CN"/>
              </w:rPr>
              <w:t xml:space="preserve"> </w:t>
            </w:r>
            <w:r w:rsidR="004107C4">
              <w:rPr>
                <w:rFonts w:eastAsiaTheme="minorEastAsia"/>
                <w:color w:val="0070C0"/>
                <w:lang w:val="en-US" w:eastAsia="zh-CN"/>
              </w:rPr>
              <w:t>We propose to include these requirements in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p>
          <w:p w14:paraId="7A4B1ED8" w14:textId="10C0E845" w:rsidR="006963FD" w:rsidRDefault="006963FD" w:rsidP="006963FD">
            <w:pPr>
              <w:spacing w:after="120"/>
              <w:rPr>
                <w:rFonts w:eastAsiaTheme="minorEastAsia"/>
                <w:color w:val="0070C0"/>
                <w:lang w:val="en-US" w:eastAsia="zh-CN"/>
              </w:rPr>
            </w:pPr>
            <w:proofErr w:type="spellStart"/>
            <w:r w:rsidRPr="00A550A1">
              <w:rPr>
                <w:rFonts w:eastAsiaTheme="minorEastAsia"/>
                <w:color w:val="0070C0"/>
                <w:lang w:val="en-US" w:eastAsia="zh-CN"/>
              </w:rPr>
              <w:t>Refsens</w:t>
            </w:r>
            <w:proofErr w:type="spellEnd"/>
            <w:r w:rsidRPr="00A550A1">
              <w:rPr>
                <w:rFonts w:eastAsiaTheme="minorEastAsia"/>
                <w:color w:val="0070C0"/>
                <w:lang w:val="en-US" w:eastAsia="zh-CN"/>
              </w:rPr>
              <w:t xml:space="preserve">: </w:t>
            </w:r>
            <w:proofErr w:type="spellStart"/>
            <w:r w:rsidRPr="00A550A1">
              <w:rPr>
                <w:rFonts w:eastAsiaTheme="minorEastAsia"/>
                <w:color w:val="0070C0"/>
                <w:lang w:val="en-US" w:eastAsia="zh-CN"/>
              </w:rPr>
              <w:t>Refsens</w:t>
            </w:r>
            <w:proofErr w:type="spellEnd"/>
            <w:r w:rsidRPr="00A550A1">
              <w:rPr>
                <w:rFonts w:eastAsiaTheme="minorEastAsia"/>
                <w:color w:val="0070C0"/>
                <w:lang w:val="en-US" w:eastAsia="zh-CN"/>
              </w:rPr>
              <w:t xml:space="preserve"> is already tested for the higher order combination, so no need to specify and test an additional test without the carrier</w:t>
            </w:r>
            <w:r>
              <w:rPr>
                <w:rFonts w:eastAsiaTheme="minorEastAsia"/>
                <w:color w:val="0070C0"/>
                <w:lang w:val="en-US" w:eastAsia="zh-CN"/>
              </w:rPr>
              <w:t>. We propose to consider these requirements in the scope of the simplification for mixed C/NC fallbacks.</w:t>
            </w:r>
            <w:r w:rsidR="007A2D9F">
              <w:rPr>
                <w:rFonts w:eastAsiaTheme="minorEastAsia"/>
                <w:color w:val="0070C0"/>
                <w:lang w:val="en-US" w:eastAsia="zh-CN"/>
              </w:rPr>
              <w:t xml:space="preserve">  Because this requirement is defined per CC in a configuration, we can consider </w:t>
            </w:r>
            <w:proofErr w:type="gramStart"/>
            <w:r w:rsidR="007A2D9F">
              <w:rPr>
                <w:rFonts w:eastAsiaTheme="minorEastAsia"/>
                <w:color w:val="0070C0"/>
                <w:lang w:val="en-US" w:eastAsia="zh-CN"/>
              </w:rPr>
              <w:t>to exclude</w:t>
            </w:r>
            <w:proofErr w:type="gramEnd"/>
            <w:r w:rsidR="007A2D9F">
              <w:rPr>
                <w:rFonts w:eastAsiaTheme="minorEastAsia"/>
                <w:color w:val="0070C0"/>
                <w:lang w:val="en-US" w:eastAsia="zh-CN"/>
              </w:rPr>
              <w:t xml:space="preserve"> this requirement from the l</w:t>
            </w:r>
            <w:r w:rsidR="007A2D9F" w:rsidRPr="007A2D9F">
              <w:rPr>
                <w:rFonts w:eastAsiaTheme="minorEastAsia"/>
                <w:color w:val="0070C0"/>
                <w:lang w:val="en-US" w:eastAsia="zh-CN"/>
              </w:rPr>
              <w:t>ist of exempt requirements for qualified FR2 fallback</w:t>
            </w:r>
            <w:r w:rsidR="007A2D9F">
              <w:rPr>
                <w:rFonts w:eastAsiaTheme="minorEastAsia"/>
                <w:color w:val="0070C0"/>
                <w:lang w:val="en-US" w:eastAsia="zh-CN"/>
              </w:rPr>
              <w:t>s.  However, a discussion on conformance test case reduction for these requirements could be useful.</w:t>
            </w:r>
          </w:p>
          <w:p w14:paraId="2EEB43B3"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Analysis of Tx requirements:</w:t>
            </w:r>
          </w:p>
          <w:p w14:paraId="1290EDFE" w14:textId="77777777" w:rsidR="006963FD" w:rsidRDefault="006963FD" w:rsidP="006963FD">
            <w:pPr>
              <w:spacing w:after="120"/>
              <w:rPr>
                <w:rFonts w:eastAsiaTheme="minorEastAsia"/>
                <w:color w:val="0070C0"/>
                <w:lang w:val="en-US" w:eastAsia="zh-CN"/>
              </w:rPr>
            </w:pPr>
            <w:r w:rsidRPr="00415A80">
              <w:rPr>
                <w:rFonts w:eastAsiaTheme="minorEastAsia"/>
                <w:noProof/>
                <w:color w:val="0070C0"/>
                <w:lang w:val="en-US" w:eastAsia="zh-CN"/>
              </w:rPr>
              <w:drawing>
                <wp:inline distT="0" distB="0" distL="0" distR="0" wp14:anchorId="0C48C286" wp14:editId="5E5B484C">
                  <wp:extent cx="5257800" cy="65661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57800" cy="656611"/>
                          </a:xfrm>
                          <a:prstGeom prst="rect">
                            <a:avLst/>
                          </a:prstGeom>
                        </pic:spPr>
                      </pic:pic>
                    </a:graphicData>
                  </a:graphic>
                </wp:inline>
              </w:drawing>
            </w:r>
          </w:p>
          <w:p w14:paraId="5D06D315" w14:textId="167D8B7C" w:rsidR="006963FD" w:rsidRPr="00A550A1" w:rsidRDefault="006963FD" w:rsidP="006963FD">
            <w:pPr>
              <w:spacing w:after="120"/>
              <w:rPr>
                <w:rFonts w:eastAsiaTheme="minorEastAsia"/>
                <w:color w:val="0070C0"/>
                <w:lang w:val="en-US" w:eastAsia="zh-CN"/>
              </w:rPr>
            </w:pPr>
            <w:r w:rsidRPr="00A550A1">
              <w:rPr>
                <w:rFonts w:eastAsiaTheme="minorEastAsia"/>
                <w:color w:val="0070C0"/>
                <w:lang w:val="en-US" w:eastAsia="zh-CN"/>
              </w:rPr>
              <w:t>MOP, min/OFF output power, TPC, transient mask: these requirements are defined within the configured CCs</w:t>
            </w:r>
            <w:r>
              <w:rPr>
                <w:rFonts w:eastAsiaTheme="minorEastAsia"/>
                <w:color w:val="0070C0"/>
                <w:lang w:val="en-US" w:eastAsia="zh-CN"/>
              </w:rPr>
              <w:t xml:space="preserve"> and have no regulatory impact. </w:t>
            </w:r>
            <w:r w:rsidRPr="00A550A1">
              <w:rPr>
                <w:rFonts w:eastAsiaTheme="minorEastAsia"/>
                <w:color w:val="0070C0"/>
                <w:lang w:val="en-US" w:eastAsia="zh-CN"/>
              </w:rPr>
              <w:t xml:space="preserve">For </w:t>
            </w:r>
            <w:r>
              <w:rPr>
                <w:rFonts w:eastAsiaTheme="minorEastAsia"/>
                <w:color w:val="0070C0"/>
                <w:lang w:val="en-US" w:eastAsia="zh-CN"/>
              </w:rPr>
              <w:t>a</w:t>
            </w:r>
            <w:r w:rsidRPr="00A550A1">
              <w:rPr>
                <w:rFonts w:eastAsiaTheme="minorEastAsia"/>
                <w:color w:val="0070C0"/>
                <w:lang w:val="en-US" w:eastAsia="zh-CN"/>
              </w:rPr>
              <w:t xml:space="preserve"> </w:t>
            </w:r>
            <w:r>
              <w:rPr>
                <w:rFonts w:eastAsiaTheme="minorEastAsia"/>
                <w:color w:val="0070C0"/>
                <w:lang w:val="en-US" w:eastAsia="zh-CN"/>
              </w:rPr>
              <w:t xml:space="preserve">mixed C/NC </w:t>
            </w:r>
            <w:r w:rsidRPr="00A550A1">
              <w:rPr>
                <w:rFonts w:eastAsiaTheme="minorEastAsia"/>
                <w:color w:val="0070C0"/>
                <w:lang w:val="en-US" w:eastAsia="zh-CN"/>
              </w:rPr>
              <w:t>fallback</w:t>
            </w:r>
            <w:r>
              <w:rPr>
                <w:rFonts w:eastAsiaTheme="minorEastAsia"/>
                <w:color w:val="0070C0"/>
                <w:lang w:val="en-US" w:eastAsia="zh-CN"/>
              </w:rPr>
              <w:t>, e.g.</w:t>
            </w:r>
            <w:r w:rsidRPr="00A550A1">
              <w:rPr>
                <w:rFonts w:eastAsiaTheme="minorEastAsia"/>
                <w:color w:val="0070C0"/>
                <w:lang w:val="en-US" w:eastAsia="zh-CN"/>
              </w:rPr>
              <w:t xml:space="preserve"> CA_n260(A-H)</w:t>
            </w:r>
            <w:r>
              <w:rPr>
                <w:rFonts w:eastAsiaTheme="minorEastAsia"/>
                <w:color w:val="0070C0"/>
                <w:lang w:val="en-US" w:eastAsia="zh-CN"/>
              </w:rPr>
              <w:t xml:space="preserve">, these requirements are already fulfilled by the highest order configuration, since the only difference is the removal of carrier(s) from the highest order configuration. </w:t>
            </w:r>
            <w:r w:rsidR="007A2D9F">
              <w:rPr>
                <w:rFonts w:eastAsiaTheme="minorEastAsia"/>
                <w:color w:val="0070C0"/>
                <w:lang w:val="en-US" w:eastAsia="zh-CN"/>
              </w:rPr>
              <w:t xml:space="preserve">Because this requirement is defined per CC in a configuration, we can consider </w:t>
            </w:r>
            <w:proofErr w:type="gramStart"/>
            <w:r w:rsidR="007A2D9F">
              <w:rPr>
                <w:rFonts w:eastAsiaTheme="minorEastAsia"/>
                <w:color w:val="0070C0"/>
                <w:lang w:val="en-US" w:eastAsia="zh-CN"/>
              </w:rPr>
              <w:t>to exclude</w:t>
            </w:r>
            <w:proofErr w:type="gramEnd"/>
            <w:r w:rsidR="007A2D9F">
              <w:rPr>
                <w:rFonts w:eastAsiaTheme="minorEastAsia"/>
                <w:color w:val="0070C0"/>
                <w:lang w:val="en-US" w:eastAsia="zh-CN"/>
              </w:rPr>
              <w:t xml:space="preserve"> this requirement from the l</w:t>
            </w:r>
            <w:r w:rsidR="007A2D9F" w:rsidRPr="007A2D9F">
              <w:rPr>
                <w:rFonts w:eastAsiaTheme="minorEastAsia"/>
                <w:color w:val="0070C0"/>
                <w:lang w:val="en-US" w:eastAsia="zh-CN"/>
              </w:rPr>
              <w:t>ist of exempt requirements for qualified FR2 fallback</w:t>
            </w:r>
            <w:r w:rsidR="007A2D9F">
              <w:rPr>
                <w:rFonts w:eastAsiaTheme="minorEastAsia"/>
                <w:color w:val="0070C0"/>
                <w:lang w:val="en-US" w:eastAsia="zh-CN"/>
              </w:rPr>
              <w:t>s.  However, a discussion on conformance test case reduction for these requirements could be useful.</w:t>
            </w:r>
          </w:p>
          <w:p w14:paraId="69DCB41A" w14:textId="3345D703" w:rsidR="006963FD" w:rsidRPr="00A550A1" w:rsidRDefault="006963FD" w:rsidP="006963FD">
            <w:pPr>
              <w:spacing w:after="120"/>
              <w:rPr>
                <w:rFonts w:eastAsiaTheme="minorEastAsia"/>
                <w:color w:val="0070C0"/>
                <w:lang w:val="en-US" w:eastAsia="zh-CN"/>
              </w:rPr>
            </w:pPr>
            <w:r w:rsidRPr="00A550A1">
              <w:rPr>
                <w:rFonts w:eastAsiaTheme="minorEastAsia"/>
                <w:color w:val="0070C0"/>
                <w:lang w:val="en-US" w:eastAsia="zh-CN"/>
              </w:rPr>
              <w:t>Occupied bandwidth: worst-case emission is determined by the highest order configuration. Different fallback permutations of activated CCs within the highest order configuration envelope can generate different OBW test cases, where the difference vs. the highest order configuration requirement are in-channel emissions</w:t>
            </w:r>
            <w:r>
              <w:rPr>
                <w:rFonts w:eastAsiaTheme="minorEastAsia"/>
                <w:color w:val="0070C0"/>
                <w:lang w:val="en-US" w:eastAsia="zh-CN"/>
              </w:rPr>
              <w:t xml:space="preserve">. For a mixed C/NC fallback, these requirements are fulfilled by the highest order configuration, and it is not necessary to specify them explicitly for the lower order.  We propose to </w:t>
            </w:r>
            <w:r w:rsidR="004107C4">
              <w:rPr>
                <w:rFonts w:eastAsiaTheme="minorEastAsia"/>
                <w:color w:val="0070C0"/>
                <w:lang w:val="en-US" w:eastAsia="zh-CN"/>
              </w:rPr>
              <w:t>include</w:t>
            </w:r>
            <w:r>
              <w:rPr>
                <w:rFonts w:eastAsiaTheme="minorEastAsia"/>
                <w:color w:val="0070C0"/>
                <w:lang w:val="en-US" w:eastAsia="zh-CN"/>
              </w:rPr>
              <w:t xml:space="preserve"> these requirements in the </w:t>
            </w:r>
            <w:r w:rsidR="004107C4">
              <w:rPr>
                <w:rFonts w:eastAsiaTheme="minorEastAsia"/>
                <w:color w:val="0070C0"/>
                <w:lang w:val="en-US" w:eastAsia="zh-CN"/>
              </w:rPr>
              <w:t>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r>
              <w:rPr>
                <w:rFonts w:eastAsiaTheme="minorEastAsia"/>
                <w:color w:val="0070C0"/>
                <w:lang w:val="en-US" w:eastAsia="zh-CN"/>
              </w:rPr>
              <w:t>.</w:t>
            </w:r>
          </w:p>
          <w:p w14:paraId="52F643BA" w14:textId="3DBD6544" w:rsidR="006963FD" w:rsidRDefault="006963FD" w:rsidP="006963FD">
            <w:pPr>
              <w:spacing w:after="120"/>
              <w:rPr>
                <w:rFonts w:eastAsiaTheme="minorEastAsia"/>
                <w:color w:val="0070C0"/>
                <w:lang w:val="en-US" w:eastAsia="zh-CN"/>
              </w:rPr>
            </w:pPr>
            <w:r w:rsidRPr="00A550A1">
              <w:rPr>
                <w:rFonts w:eastAsiaTheme="minorEastAsia"/>
                <w:color w:val="0070C0"/>
                <w:lang w:val="en-US" w:eastAsia="zh-CN"/>
              </w:rPr>
              <w:t>Spectral emission mask: emissions out of the allocated channel, including the composite mask between sub-blocks, are determined by the highest order configuration</w:t>
            </w:r>
            <w:r w:rsidR="00992B3D">
              <w:rPr>
                <w:rFonts w:eastAsiaTheme="minorEastAsia"/>
                <w:color w:val="0070C0"/>
                <w:lang w:val="en-US" w:eastAsia="zh-CN"/>
              </w:rPr>
              <w:t>. Furthermore, emissions outside of the operator’s allocated spectrum block(s)</w:t>
            </w:r>
            <w:r w:rsidRPr="00A550A1">
              <w:rPr>
                <w:rFonts w:eastAsiaTheme="minorEastAsia"/>
                <w:color w:val="0070C0"/>
                <w:lang w:val="en-US" w:eastAsia="zh-CN"/>
              </w:rPr>
              <w:t xml:space="preserve"> are </w:t>
            </w:r>
            <w:r w:rsidR="00992B3D">
              <w:rPr>
                <w:rFonts w:eastAsiaTheme="minorEastAsia"/>
                <w:color w:val="0070C0"/>
                <w:lang w:val="en-US" w:eastAsia="zh-CN"/>
              </w:rPr>
              <w:t xml:space="preserve">subject to </w:t>
            </w:r>
            <w:r w:rsidRPr="00A550A1">
              <w:rPr>
                <w:rFonts w:eastAsiaTheme="minorEastAsia"/>
                <w:color w:val="0070C0"/>
                <w:lang w:val="en-US" w:eastAsia="zh-CN"/>
              </w:rPr>
              <w:t xml:space="preserve">regulatory requirements. Different fallback </w:t>
            </w:r>
            <w:r w:rsidRPr="00A550A1">
              <w:rPr>
                <w:rFonts w:eastAsiaTheme="minorEastAsia"/>
                <w:color w:val="0070C0"/>
                <w:lang w:val="en-US" w:eastAsia="zh-CN"/>
              </w:rPr>
              <w:lastRenderedPageBreak/>
              <w:t>permutations of activated CCs within the highest order configuration envelope can only increase the gap between sub-blocks, thereby generating a less stringent composite SEM mask than the highest order configuration</w:t>
            </w:r>
            <w:r>
              <w:rPr>
                <w:rFonts w:eastAsiaTheme="minorEastAsia"/>
                <w:color w:val="0070C0"/>
                <w:lang w:val="en-US" w:eastAsia="zh-CN"/>
              </w:rPr>
              <w:t xml:space="preserve">. Thus, it is not necessary to specify these requirements for the lower order mixed C/NC fallbacks. </w:t>
            </w:r>
            <w:r w:rsidR="004107C4">
              <w:rPr>
                <w:rFonts w:eastAsiaTheme="minorEastAsia"/>
                <w:color w:val="0070C0"/>
                <w:lang w:val="en-US" w:eastAsia="zh-CN"/>
              </w:rPr>
              <w:t>We propose to include these requirements in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p>
          <w:p w14:paraId="4C912131" w14:textId="75926A60" w:rsidR="006963FD" w:rsidRDefault="006963FD" w:rsidP="006963FD">
            <w:pPr>
              <w:spacing w:after="120"/>
              <w:rPr>
                <w:rFonts w:eastAsiaTheme="minorEastAsia"/>
                <w:color w:val="0070C0"/>
                <w:lang w:val="en-US" w:eastAsia="zh-CN"/>
              </w:rPr>
            </w:pPr>
            <w:r>
              <w:rPr>
                <w:rFonts w:eastAsiaTheme="minorEastAsia"/>
                <w:color w:val="0070C0"/>
                <w:lang w:val="en-US" w:eastAsia="zh-CN"/>
              </w:rPr>
              <w:t xml:space="preserve">ACLR: worst-case emissions out of the assigned channel into the adjacent channel are determined by the highest order configuration.  The removal of one carrier, for a mixed C/NC fallback, either increases the gap between the active carriers and the adjacent channel or keeps it the same. Thus, it is not necessary to specify ACLR for the lower order mixed C/NC fallbacks. </w:t>
            </w:r>
            <w:r w:rsidR="004107C4">
              <w:rPr>
                <w:rFonts w:eastAsiaTheme="minorEastAsia"/>
                <w:color w:val="0070C0"/>
                <w:lang w:val="en-US" w:eastAsia="zh-CN"/>
              </w:rPr>
              <w:t>We propose to include these requirements in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p>
          <w:p w14:paraId="76B340D8" w14:textId="1307CF90" w:rsidR="006963FD" w:rsidRDefault="006963FD" w:rsidP="006963FD">
            <w:pPr>
              <w:spacing w:after="120"/>
              <w:rPr>
                <w:rFonts w:eastAsiaTheme="minorEastAsia"/>
                <w:color w:val="0070C0"/>
                <w:lang w:val="en-US" w:eastAsia="zh-CN"/>
              </w:rPr>
            </w:pPr>
            <w:r>
              <w:rPr>
                <w:rFonts w:eastAsiaTheme="minorEastAsia"/>
                <w:color w:val="0070C0"/>
                <w:lang w:val="en-US" w:eastAsia="zh-CN"/>
              </w:rPr>
              <w:t>S</w:t>
            </w:r>
            <w:r w:rsidRPr="00A550A1">
              <w:rPr>
                <w:rFonts w:eastAsiaTheme="minorEastAsia"/>
                <w:color w:val="0070C0"/>
                <w:lang w:val="en-US" w:eastAsia="zh-CN"/>
              </w:rPr>
              <w:t xml:space="preserve">purious emissions: emissions </w:t>
            </w:r>
            <w:r>
              <w:rPr>
                <w:rFonts w:eastAsiaTheme="minorEastAsia"/>
                <w:color w:val="0070C0"/>
                <w:lang w:val="en-US" w:eastAsia="zh-CN"/>
              </w:rPr>
              <w:t>in the spurious domain, and outside of the operator’s allocated spectrum block</w:t>
            </w:r>
            <w:r w:rsidR="00CE610E">
              <w:rPr>
                <w:rFonts w:eastAsiaTheme="minorEastAsia"/>
                <w:color w:val="0070C0"/>
                <w:lang w:val="en-US" w:eastAsia="zh-CN"/>
              </w:rPr>
              <w:t>(s)</w:t>
            </w:r>
            <w:r>
              <w:rPr>
                <w:rFonts w:eastAsiaTheme="minorEastAsia"/>
                <w:color w:val="0070C0"/>
                <w:lang w:val="en-US" w:eastAsia="zh-CN"/>
              </w:rPr>
              <w:t xml:space="preserve">, are, in the case of mixed C/NC configurations, </w:t>
            </w:r>
            <w:r w:rsidRPr="00A550A1">
              <w:rPr>
                <w:rFonts w:eastAsiaTheme="minorEastAsia"/>
                <w:color w:val="0070C0"/>
                <w:lang w:val="en-US" w:eastAsia="zh-CN"/>
              </w:rPr>
              <w:t xml:space="preserve">determined by the highest order configuration and are regulatory requirements. </w:t>
            </w:r>
            <w:r>
              <w:rPr>
                <w:rFonts w:eastAsiaTheme="minorEastAsia"/>
                <w:color w:val="0070C0"/>
                <w:lang w:val="en-US" w:eastAsia="zh-CN"/>
              </w:rPr>
              <w:t xml:space="preserve">The removal of one carrier, for a mixed C/NC fallback, either increases the gap between the active carriers and the spurious region or keeps it the same. It is not necessary to specify these requirements for the lower order mixed C/NC fallbacks. </w:t>
            </w:r>
            <w:r w:rsidR="004107C4">
              <w:rPr>
                <w:rFonts w:eastAsiaTheme="minorEastAsia"/>
                <w:color w:val="0070C0"/>
                <w:lang w:val="en-US" w:eastAsia="zh-CN"/>
              </w:rPr>
              <w:t>We propose to include these requirements in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p>
          <w:p w14:paraId="55CB9BD3" w14:textId="6797F6DD" w:rsidR="006963FD" w:rsidRPr="00A550A1" w:rsidRDefault="006963FD" w:rsidP="006963FD">
            <w:pPr>
              <w:spacing w:after="120"/>
              <w:rPr>
                <w:rFonts w:eastAsiaTheme="minorEastAsia"/>
                <w:color w:val="0070C0"/>
                <w:lang w:val="en-US" w:eastAsia="zh-CN"/>
              </w:rPr>
            </w:pPr>
            <w:r w:rsidRPr="00A550A1">
              <w:rPr>
                <w:rFonts w:eastAsiaTheme="minorEastAsia"/>
                <w:color w:val="0070C0"/>
                <w:lang w:val="en-US" w:eastAsia="zh-CN"/>
              </w:rPr>
              <w:t>Frequency error: requirement is most stringent with the highest order configuration</w:t>
            </w:r>
            <w:r>
              <w:rPr>
                <w:rFonts w:eastAsiaTheme="minorEastAsia"/>
                <w:color w:val="0070C0"/>
                <w:lang w:val="en-US" w:eastAsia="zh-CN"/>
              </w:rPr>
              <w:t xml:space="preserve">, and it is not necessary to specify these requirements for the lower order mixed C/NC fallbacks. </w:t>
            </w:r>
            <w:r w:rsidR="004107C4">
              <w:rPr>
                <w:rFonts w:eastAsiaTheme="minorEastAsia"/>
                <w:color w:val="0070C0"/>
                <w:lang w:val="en-US" w:eastAsia="zh-CN"/>
              </w:rPr>
              <w:t xml:space="preserve">Because this requirement is defined per CC in a configuration, we can consider </w:t>
            </w:r>
            <w:proofErr w:type="gramStart"/>
            <w:r w:rsidR="004107C4">
              <w:rPr>
                <w:rFonts w:eastAsiaTheme="minorEastAsia"/>
                <w:color w:val="0070C0"/>
                <w:lang w:val="en-US" w:eastAsia="zh-CN"/>
              </w:rPr>
              <w:t>to exclude</w:t>
            </w:r>
            <w:proofErr w:type="gramEnd"/>
            <w:r w:rsidR="004107C4">
              <w:rPr>
                <w:rFonts w:eastAsiaTheme="minorEastAsia"/>
                <w:color w:val="0070C0"/>
                <w:lang w:val="en-US" w:eastAsia="zh-CN"/>
              </w:rPr>
              <w:t xml:space="preserve"> this requirement from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  However, a discussion on conformance test case reduction for these requirements could be useful.</w:t>
            </w:r>
          </w:p>
          <w:p w14:paraId="7F25C324" w14:textId="5FD04C4B" w:rsidR="006963FD" w:rsidRPr="00A550A1" w:rsidRDefault="006963FD" w:rsidP="006963FD">
            <w:pPr>
              <w:spacing w:after="120"/>
              <w:rPr>
                <w:rFonts w:eastAsiaTheme="minorEastAsia"/>
                <w:color w:val="0070C0"/>
                <w:lang w:val="en-US" w:eastAsia="zh-CN"/>
              </w:rPr>
            </w:pPr>
            <w:r w:rsidRPr="00A550A1">
              <w:rPr>
                <w:rFonts w:eastAsiaTheme="minorEastAsia"/>
                <w:color w:val="0070C0"/>
                <w:lang w:val="en-US" w:eastAsia="zh-CN"/>
              </w:rPr>
              <w:t>EVM: defined for each CC with PRBs allocated one CC at a time</w:t>
            </w:r>
            <w:r>
              <w:rPr>
                <w:rFonts w:eastAsiaTheme="minorEastAsia"/>
                <w:color w:val="0070C0"/>
                <w:lang w:val="en-US" w:eastAsia="zh-CN"/>
              </w:rPr>
              <w:t xml:space="preserve">, and it is not necessary to specify these requirements for the lower order mixed C/NC fallbacks. </w:t>
            </w:r>
            <w:r w:rsidR="004107C4">
              <w:rPr>
                <w:rFonts w:eastAsiaTheme="minorEastAsia"/>
                <w:color w:val="0070C0"/>
                <w:lang w:val="en-US" w:eastAsia="zh-CN"/>
              </w:rPr>
              <w:t xml:space="preserve">Because this requirement is defined per CC in a configuration, we can consider </w:t>
            </w:r>
            <w:proofErr w:type="gramStart"/>
            <w:r w:rsidR="004107C4">
              <w:rPr>
                <w:rFonts w:eastAsiaTheme="minorEastAsia"/>
                <w:color w:val="0070C0"/>
                <w:lang w:val="en-US" w:eastAsia="zh-CN"/>
              </w:rPr>
              <w:t>to exclude</w:t>
            </w:r>
            <w:proofErr w:type="gramEnd"/>
            <w:r w:rsidR="004107C4">
              <w:rPr>
                <w:rFonts w:eastAsiaTheme="minorEastAsia"/>
                <w:color w:val="0070C0"/>
                <w:lang w:val="en-US" w:eastAsia="zh-CN"/>
              </w:rPr>
              <w:t xml:space="preserve"> this requirement from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  However, a discussion on conformance test case reduction for these requirements could be useful.</w:t>
            </w:r>
          </w:p>
          <w:p w14:paraId="66BC45F2" w14:textId="3FEA41BF" w:rsidR="006963FD" w:rsidRDefault="006963FD" w:rsidP="006963FD">
            <w:pPr>
              <w:spacing w:after="120"/>
              <w:rPr>
                <w:rFonts w:eastAsiaTheme="minorEastAsia"/>
                <w:color w:val="0070C0"/>
                <w:lang w:val="en-US" w:eastAsia="zh-CN"/>
              </w:rPr>
            </w:pPr>
            <w:r w:rsidRPr="00A550A1">
              <w:rPr>
                <w:rFonts w:eastAsiaTheme="minorEastAsia"/>
                <w:color w:val="0070C0"/>
                <w:lang w:val="en-US" w:eastAsia="zh-CN"/>
              </w:rPr>
              <w:t xml:space="preserve">Carrier leakage: </w:t>
            </w:r>
            <w:r>
              <w:rPr>
                <w:rFonts w:eastAsiaTheme="minorEastAsia"/>
                <w:color w:val="0070C0"/>
                <w:lang w:val="en-US" w:eastAsia="zh-CN"/>
              </w:rPr>
              <w:t xml:space="preserve">this is a requirement on the </w:t>
            </w:r>
            <w:r w:rsidRPr="00A550A1">
              <w:rPr>
                <w:rFonts w:eastAsiaTheme="minorEastAsia"/>
                <w:color w:val="0070C0"/>
                <w:lang w:val="en-US" w:eastAsia="zh-CN"/>
              </w:rPr>
              <w:t>additive sinusoid waveform measured relative to the transmitted carrier and is not a regulatory requirement. If carrier leakage falls outside of all of the configured UL and DL CCs, then it must fall within the allowed emission limits, and worst-case is with the highest order configuration</w:t>
            </w:r>
            <w:r>
              <w:rPr>
                <w:rFonts w:eastAsiaTheme="minorEastAsia"/>
                <w:color w:val="0070C0"/>
                <w:lang w:val="en-US" w:eastAsia="zh-CN"/>
              </w:rPr>
              <w:t xml:space="preserve">. As reasoned above, it is not necessary to specify these requirements for the lower order mixed C/NC fallbacks. </w:t>
            </w:r>
            <w:r w:rsidR="004107C4">
              <w:rPr>
                <w:rFonts w:eastAsiaTheme="minorEastAsia"/>
                <w:color w:val="0070C0"/>
                <w:lang w:val="en-US" w:eastAsia="zh-CN"/>
              </w:rPr>
              <w:t xml:space="preserve">Because this requirement is defined per CC in a configuration, we can consider </w:t>
            </w:r>
            <w:proofErr w:type="gramStart"/>
            <w:r w:rsidR="004107C4">
              <w:rPr>
                <w:rFonts w:eastAsiaTheme="minorEastAsia"/>
                <w:color w:val="0070C0"/>
                <w:lang w:val="en-US" w:eastAsia="zh-CN"/>
              </w:rPr>
              <w:t>to exclude</w:t>
            </w:r>
            <w:proofErr w:type="gramEnd"/>
            <w:r w:rsidR="004107C4">
              <w:rPr>
                <w:rFonts w:eastAsiaTheme="minorEastAsia"/>
                <w:color w:val="0070C0"/>
                <w:lang w:val="en-US" w:eastAsia="zh-CN"/>
              </w:rPr>
              <w:t xml:space="preserve"> this requirement from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  However, a discussion on conformance test case reduction for these requirements could be useful.</w:t>
            </w:r>
          </w:p>
          <w:p w14:paraId="5FD43725" w14:textId="432BAE94" w:rsidR="006963FD" w:rsidRDefault="006963FD" w:rsidP="006963FD">
            <w:pPr>
              <w:spacing w:after="120"/>
              <w:rPr>
                <w:rFonts w:eastAsiaTheme="minorEastAsia"/>
                <w:color w:val="0070C0"/>
                <w:lang w:val="en-US" w:eastAsia="zh-CN"/>
              </w:rPr>
            </w:pPr>
            <w:r w:rsidRPr="00A550A1">
              <w:rPr>
                <w:rFonts w:eastAsiaTheme="minorEastAsia"/>
                <w:color w:val="0070C0"/>
                <w:lang w:val="en-US" w:eastAsia="zh-CN"/>
              </w:rPr>
              <w:t xml:space="preserve">IBE: “the IBE requirement has been instituted merely to enable co-existence of UEs that are </w:t>
            </w:r>
            <w:proofErr w:type="spellStart"/>
            <w:r w:rsidRPr="00A550A1">
              <w:rPr>
                <w:rFonts w:eastAsiaTheme="minorEastAsia"/>
                <w:color w:val="0070C0"/>
                <w:lang w:val="en-US" w:eastAsia="zh-CN"/>
              </w:rPr>
              <w:t>FDM’ed</w:t>
            </w:r>
            <w:proofErr w:type="spellEnd"/>
            <w:r w:rsidRPr="00A550A1">
              <w:rPr>
                <w:rFonts w:eastAsiaTheme="minorEastAsia"/>
                <w:color w:val="0070C0"/>
                <w:lang w:val="en-US" w:eastAsia="zh-CN"/>
              </w:rPr>
              <w:t xml:space="preserve"> on the same beam. It has no regulatory exposure” [R4-1909927, Qualcomm]</w:t>
            </w:r>
            <w:r>
              <w:rPr>
                <w:rFonts w:eastAsiaTheme="minorEastAsia"/>
                <w:color w:val="0070C0"/>
                <w:lang w:val="en-US" w:eastAsia="zh-CN"/>
              </w:rPr>
              <w:t xml:space="preserve">. As reasoned above, it is not necessary to specify these requirements for the lower order mixed C/NC fallbacks. </w:t>
            </w:r>
            <w:r w:rsidR="004107C4">
              <w:rPr>
                <w:rFonts w:eastAsiaTheme="minorEastAsia"/>
                <w:color w:val="0070C0"/>
                <w:lang w:val="en-US" w:eastAsia="zh-CN"/>
              </w:rPr>
              <w:t>We propose to include these requirements in the l</w:t>
            </w:r>
            <w:r w:rsidR="004107C4" w:rsidRPr="007A2D9F">
              <w:rPr>
                <w:rFonts w:eastAsiaTheme="minorEastAsia"/>
                <w:color w:val="0070C0"/>
                <w:lang w:val="en-US" w:eastAsia="zh-CN"/>
              </w:rPr>
              <w:t>ist of exempt requirements for qualified FR2 fallback</w:t>
            </w:r>
            <w:r w:rsidR="004107C4">
              <w:rPr>
                <w:rFonts w:eastAsiaTheme="minorEastAsia"/>
                <w:color w:val="0070C0"/>
                <w:lang w:val="en-US" w:eastAsia="zh-CN"/>
              </w:rPr>
              <w:t>s.</w:t>
            </w:r>
          </w:p>
          <w:p w14:paraId="6B54654C"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C</w:t>
            </w:r>
            <w:r w:rsidRPr="000C15D8">
              <w:rPr>
                <w:rFonts w:eastAsiaTheme="minorEastAsia"/>
                <w:color w:val="0070C0"/>
                <w:lang w:val="en-US" w:eastAsia="zh-CN"/>
              </w:rPr>
              <w:t>oncerning the signaling</w:t>
            </w:r>
            <w:r>
              <w:rPr>
                <w:rFonts w:eastAsiaTheme="minorEastAsia"/>
                <w:color w:val="0070C0"/>
                <w:lang w:val="en-US" w:eastAsia="zh-CN"/>
              </w:rPr>
              <w:t>, it is our understanding that t</w:t>
            </w:r>
            <w:r w:rsidRPr="000C15D8">
              <w:rPr>
                <w:rFonts w:eastAsiaTheme="minorEastAsia"/>
                <w:color w:val="0070C0"/>
                <w:lang w:val="en-US" w:eastAsia="zh-CN"/>
              </w:rPr>
              <w:t>he UEs behave always the same, there is no “good” or “bad” UE, they always work in the network without any issues</w:t>
            </w:r>
            <w:r>
              <w:rPr>
                <w:rFonts w:eastAsiaTheme="minorEastAsia"/>
                <w:color w:val="0070C0"/>
                <w:lang w:val="en-US" w:eastAsia="zh-CN"/>
              </w:rPr>
              <w:t>, and there can be functional test cases in other specifications (such as RRM, demodulation, etc.) to verify that the UEs support all fallbacks as expected by the specification</w:t>
            </w:r>
            <w:r w:rsidRPr="000C15D8">
              <w:rPr>
                <w:rFonts w:eastAsiaTheme="minorEastAsia"/>
                <w:color w:val="0070C0"/>
                <w:lang w:val="en-US" w:eastAsia="zh-CN"/>
              </w:rPr>
              <w:t>. Since they behave the same in the network, the network cannot and doesn’t need to distinguish them, therefore no signaling is needed.</w:t>
            </w:r>
          </w:p>
          <w:p w14:paraId="1FBF132A"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We also want to add a comment specifically related to regulatory requirements on the UL. Considering the narrow scope of mixed C/NC configurations in this discussion, and the mixed C/NC configurations defined in the specification, it is our understanding that all regulatory requirements for mixed C/NC fallbacks of these configurations can be fulfilled by the requirements on the highest order configuration. We encourage companies to share their understanding and, if they hold a different view, some examples to help arrive at a common understanding.</w:t>
            </w:r>
          </w:p>
          <w:p w14:paraId="004F0429" w14:textId="77777777" w:rsidR="006963FD" w:rsidRDefault="006963FD" w:rsidP="006963FD">
            <w:pPr>
              <w:spacing w:after="120"/>
              <w:rPr>
                <w:rFonts w:eastAsiaTheme="minorEastAsia"/>
                <w:color w:val="0070C0"/>
                <w:lang w:val="en-US" w:eastAsia="zh-CN"/>
              </w:rPr>
            </w:pPr>
            <w:r>
              <w:rPr>
                <w:rFonts w:eastAsiaTheme="minorEastAsia"/>
                <w:color w:val="0070C0"/>
                <w:lang w:val="en-US" w:eastAsia="zh-CN"/>
              </w:rPr>
              <w:t>To respond to questions by Qualcomm:</w:t>
            </w:r>
          </w:p>
          <w:p w14:paraId="725F3A76" w14:textId="77777777" w:rsidR="006963FD" w:rsidRDefault="006963FD" w:rsidP="006963FD">
            <w:pPr>
              <w:spacing w:after="120"/>
              <w:ind w:left="284"/>
              <w:rPr>
                <w:rFonts w:eastAsiaTheme="minorEastAsia"/>
                <w:color w:val="0070C0"/>
                <w:lang w:val="en-US" w:eastAsia="zh-CN"/>
              </w:rPr>
            </w:pPr>
            <w:r>
              <w:rPr>
                <w:rFonts w:eastAsiaTheme="minorEastAsia"/>
                <w:color w:val="0070C0"/>
                <w:lang w:val="en-US" w:eastAsia="zh-CN"/>
              </w:rPr>
              <w:t>All non-contiguous configurations with class A, and all of their fallbacks are not included in this fallback simplification proposal (i.e. the UE shall meet all requirements for A, 2A, 3A, etc., up to its max non-contiguous CA capability).</w:t>
            </w:r>
          </w:p>
          <w:p w14:paraId="602DD90E" w14:textId="2CA83425" w:rsidR="006963FD" w:rsidRDefault="006963FD" w:rsidP="006039C3">
            <w:pPr>
              <w:spacing w:after="120"/>
              <w:ind w:left="284"/>
              <w:rPr>
                <w:rFonts w:eastAsiaTheme="minorEastAsia"/>
                <w:color w:val="0070C0"/>
                <w:lang w:val="en-US" w:eastAsia="zh-CN"/>
              </w:rPr>
            </w:pPr>
            <w:r>
              <w:rPr>
                <w:rFonts w:eastAsiaTheme="minorEastAsia"/>
                <w:color w:val="0070C0"/>
                <w:lang w:val="en-US" w:eastAsia="zh-CN"/>
              </w:rPr>
              <w:t>As shown in the analysis of Tx requirements, all regulatory emission requirements for the mixed C/NC fallback configurations are satisfied by the highest order configuration.</w:t>
            </w:r>
          </w:p>
          <w:p w14:paraId="59ECD809" w14:textId="77777777" w:rsidR="006963FD" w:rsidRDefault="006963FD" w:rsidP="006963FD">
            <w:pPr>
              <w:spacing w:after="120"/>
              <w:ind w:left="284"/>
              <w:rPr>
                <w:rFonts w:eastAsiaTheme="minorEastAsia"/>
                <w:color w:val="0070C0"/>
                <w:lang w:val="en-US" w:eastAsia="zh-CN"/>
              </w:rPr>
            </w:pPr>
            <w:r>
              <w:rPr>
                <w:rFonts w:eastAsiaTheme="minorEastAsia"/>
                <w:color w:val="0070C0"/>
                <w:lang w:val="en-US" w:eastAsia="zh-CN"/>
              </w:rPr>
              <w:lastRenderedPageBreak/>
              <w:t>If a CA combination contains a single UL CC and a mixed C/NC DL configuration, then the simplification proposal would only apply to the downlink C/NC fallbacks.</w:t>
            </w:r>
          </w:p>
          <w:p w14:paraId="3255E931" w14:textId="7F1FB92E" w:rsidR="006963FD" w:rsidRPr="00770B5C" w:rsidRDefault="006963FD" w:rsidP="006963FD">
            <w:pPr>
              <w:spacing w:after="120"/>
              <w:rPr>
                <w:color w:val="0070C0"/>
              </w:rPr>
            </w:pPr>
            <w:r>
              <w:rPr>
                <w:rFonts w:eastAsiaTheme="minorEastAsia"/>
                <w:color w:val="0070C0"/>
                <w:lang w:val="en-US" w:eastAsia="zh-CN"/>
              </w:rPr>
              <w:t>In summary, we would like to recognize the market need for mixed C/NC configurations, as exemplified by existing operator requests and configurations already in the specification. Such configurations are highly complex in terms of the permutations in their fallback tree, and a simplification of the UE RF core requirements is a solution which can be an acceptable compromise between the coverage of the core requirement specification and UE implementation burden. On the one hand, we retain the support of all fallbacks (including lower order mixed C/NC configurations) for all UEs, and on the other hand we simplify the applicability of UE RF core requirements as described above.</w:t>
            </w:r>
            <w:r w:rsidR="006039C3">
              <w:rPr>
                <w:rFonts w:eastAsiaTheme="minorEastAsia"/>
                <w:color w:val="0070C0"/>
                <w:lang w:val="en-US" w:eastAsia="zh-CN"/>
              </w:rPr>
              <w:t xml:space="preserve">  To implement the compromise solution, we prefer to retain the originally proposed wording in </w:t>
            </w:r>
            <w:r w:rsidR="006039C3" w:rsidRPr="00213B03">
              <w:rPr>
                <w:rFonts w:eastAsiaTheme="minorEastAsia"/>
                <w:color w:val="0070C0"/>
                <w:lang w:val="en-US" w:eastAsia="zh-CN"/>
              </w:rPr>
              <w:t>RP-201872</w:t>
            </w:r>
            <w:r w:rsidR="006039C3">
              <w:rPr>
                <w:rFonts w:eastAsiaTheme="minorEastAsia"/>
                <w:color w:val="0070C0"/>
                <w:lang w:val="en-US" w:eastAsia="zh-CN"/>
              </w:rPr>
              <w:t>. However, as an outcome of this offline and, potentially, offline discussion in RAN, we welcome the development of consensus on a mutually agreeable sol</w:t>
            </w:r>
            <w:r w:rsidR="00E60C28">
              <w:rPr>
                <w:rFonts w:eastAsiaTheme="minorEastAsia"/>
                <w:color w:val="0070C0"/>
                <w:lang w:val="en-US" w:eastAsia="zh-CN"/>
              </w:rPr>
              <w:t>ution. As one additional way to introduce clarity into the discussion,</w:t>
            </w:r>
            <w:r w:rsidR="006039C3">
              <w:rPr>
                <w:rFonts w:eastAsiaTheme="minorEastAsia"/>
                <w:color w:val="0070C0"/>
                <w:lang w:val="en-US" w:eastAsia="zh-CN"/>
              </w:rPr>
              <w:t xml:space="preserve"> the </w:t>
            </w:r>
            <w:r w:rsidR="00E60C28">
              <w:rPr>
                <w:rFonts w:eastAsiaTheme="minorEastAsia"/>
                <w:color w:val="0070C0"/>
                <w:lang w:val="en-US" w:eastAsia="zh-CN"/>
              </w:rPr>
              <w:t xml:space="preserve">common understanding we eventually reach can </w:t>
            </w:r>
            <w:r w:rsidR="006039C3">
              <w:rPr>
                <w:rFonts w:eastAsiaTheme="minorEastAsia"/>
                <w:color w:val="0070C0"/>
                <w:lang w:val="en-US" w:eastAsia="zh-CN"/>
              </w:rPr>
              <w:t>be incorporated into the Rel-15 technical report for NR UE RF (TR38.817-01).</w:t>
            </w:r>
          </w:p>
        </w:tc>
      </w:tr>
    </w:tbl>
    <w:p w14:paraId="728A6593" w14:textId="77777777" w:rsidR="001D4A8F" w:rsidRPr="003E3675" w:rsidRDefault="001D4A8F" w:rsidP="001D4A8F">
      <w:pPr>
        <w:rPr>
          <w:color w:val="0070C0"/>
          <w:lang w:val="en-US" w:eastAsia="zh-CN"/>
        </w:rPr>
      </w:pPr>
      <w:r w:rsidRPr="003E3675">
        <w:rPr>
          <w:color w:val="0070C0"/>
          <w:lang w:val="en-US" w:eastAsia="zh-CN"/>
        </w:rPr>
        <w:lastRenderedPageBreak/>
        <w:t xml:space="preserve"> </w:t>
      </w:r>
    </w:p>
    <w:p w14:paraId="20F14FF4" w14:textId="77777777" w:rsidR="001D4A8F" w:rsidRPr="003E3675" w:rsidRDefault="001D4A8F" w:rsidP="001D4A8F">
      <w:pPr>
        <w:rPr>
          <w:color w:val="0070C0"/>
          <w:lang w:val="en-US" w:eastAsia="zh-CN"/>
        </w:rPr>
      </w:pPr>
    </w:p>
    <w:p w14:paraId="2BA673D1" w14:textId="77777777" w:rsidR="001D4A8F" w:rsidRPr="003E3675" w:rsidRDefault="001D4A8F" w:rsidP="005B4802">
      <w:pPr>
        <w:rPr>
          <w:color w:val="0070C0"/>
          <w:lang w:val="en-US" w:eastAsia="zh-CN"/>
        </w:rPr>
      </w:pPr>
    </w:p>
    <w:p w14:paraId="54C4684C" w14:textId="5BB3414F" w:rsidR="003418CB" w:rsidRPr="003E3675" w:rsidRDefault="003418CB" w:rsidP="00B831AE">
      <w:pPr>
        <w:pStyle w:val="Heading2"/>
        <w:rPr>
          <w:lang w:val="en-US"/>
        </w:rPr>
      </w:pPr>
      <w:r w:rsidRPr="003E3675">
        <w:rPr>
          <w:lang w:val="en-US"/>
        </w:rPr>
        <w:t xml:space="preserve">Summary for </w:t>
      </w:r>
      <w:r w:rsidR="001D4A8F">
        <w:rPr>
          <w:lang w:val="en-US"/>
        </w:rPr>
        <w:t>offline discussion</w:t>
      </w:r>
      <w:r w:rsidRPr="003E3675">
        <w:rPr>
          <w:lang w:val="en-US"/>
        </w:rPr>
        <w:t xml:space="preserve"> </w:t>
      </w:r>
    </w:p>
    <w:p w14:paraId="72FBF6C4" w14:textId="2A6902BC" w:rsidR="003418CB" w:rsidRPr="001D4A8F" w:rsidRDefault="003418CB" w:rsidP="0042521D">
      <w:pPr>
        <w:pStyle w:val="Heading3"/>
        <w:numPr>
          <w:ilvl w:val="0"/>
          <w:numId w:val="0"/>
        </w:numPr>
        <w:ind w:left="720" w:hanging="720"/>
        <w:rPr>
          <w:sz w:val="24"/>
          <w:szCs w:val="16"/>
          <w:lang w:val="en-US"/>
        </w:rPr>
      </w:pPr>
    </w:p>
    <w:tbl>
      <w:tblPr>
        <w:tblStyle w:val="TableGrid"/>
        <w:tblW w:w="0" w:type="auto"/>
        <w:tblLook w:val="04A0" w:firstRow="1" w:lastRow="0" w:firstColumn="1" w:lastColumn="0" w:noHBand="0" w:noVBand="1"/>
      </w:tblPr>
      <w:tblGrid>
        <w:gridCol w:w="1228"/>
        <w:gridCol w:w="8403"/>
      </w:tblGrid>
      <w:tr w:rsidR="00855107" w:rsidRPr="003E3675" w14:paraId="3058A38F" w14:textId="77777777" w:rsidTr="0037005F">
        <w:tc>
          <w:tcPr>
            <w:tcW w:w="1242" w:type="dxa"/>
          </w:tcPr>
          <w:p w14:paraId="6373A1EA" w14:textId="7A145712" w:rsidR="00855107" w:rsidRPr="003E3675" w:rsidRDefault="00855107" w:rsidP="005B4802">
            <w:pPr>
              <w:rPr>
                <w:rFonts w:eastAsiaTheme="minorEastAsia"/>
                <w:b/>
                <w:bCs/>
                <w:color w:val="0070C0"/>
                <w:lang w:val="en-US" w:eastAsia="zh-CN"/>
              </w:rPr>
            </w:pPr>
          </w:p>
        </w:tc>
        <w:tc>
          <w:tcPr>
            <w:tcW w:w="8615" w:type="dxa"/>
          </w:tcPr>
          <w:p w14:paraId="66178BBC" w14:textId="5F9EB627"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 xml:space="preserve">Status summary </w:t>
            </w:r>
            <w:r w:rsidR="0042521D">
              <w:rPr>
                <w:rFonts w:eastAsiaTheme="minorEastAsia"/>
                <w:b/>
                <w:bCs/>
                <w:color w:val="0070C0"/>
                <w:lang w:val="en-US" w:eastAsia="zh-CN"/>
              </w:rPr>
              <w:t>after the 1</w:t>
            </w:r>
            <w:r w:rsidR="0042521D" w:rsidRPr="0042521D">
              <w:rPr>
                <w:rFonts w:eastAsiaTheme="minorEastAsia"/>
                <w:b/>
                <w:bCs/>
                <w:color w:val="0070C0"/>
                <w:vertAlign w:val="superscript"/>
                <w:lang w:val="en-US" w:eastAsia="zh-CN"/>
              </w:rPr>
              <w:t>st</w:t>
            </w:r>
            <w:r w:rsidR="0042521D">
              <w:rPr>
                <w:rFonts w:eastAsiaTheme="minorEastAsia"/>
                <w:b/>
                <w:bCs/>
                <w:color w:val="0070C0"/>
                <w:lang w:val="en-US" w:eastAsia="zh-CN"/>
              </w:rPr>
              <w:t xml:space="preserve"> round email discussion</w:t>
            </w:r>
          </w:p>
        </w:tc>
      </w:tr>
      <w:tr w:rsidR="00004165" w:rsidRPr="003E3675" w14:paraId="12BC3760" w14:textId="77777777" w:rsidTr="0037005F">
        <w:tc>
          <w:tcPr>
            <w:tcW w:w="1242" w:type="dxa"/>
          </w:tcPr>
          <w:p w14:paraId="53876CE1" w14:textId="28B90423" w:rsidR="00004165" w:rsidRPr="003E3675" w:rsidRDefault="00004165" w:rsidP="00004165">
            <w:pPr>
              <w:rPr>
                <w:rFonts w:eastAsiaTheme="minorEastAsia"/>
                <w:color w:val="0070C0"/>
                <w:lang w:val="en-US" w:eastAsia="zh-CN"/>
              </w:rPr>
            </w:pPr>
            <w:r w:rsidRPr="003E3675">
              <w:rPr>
                <w:rFonts w:eastAsiaTheme="minorEastAsia"/>
                <w:b/>
                <w:bCs/>
                <w:color w:val="0070C0"/>
                <w:lang w:val="en-US" w:eastAsia="zh-CN"/>
              </w:rPr>
              <w:t>Sub-</w:t>
            </w:r>
            <w:r w:rsidR="00142BB9" w:rsidRPr="003E3675">
              <w:rPr>
                <w:rFonts w:eastAsiaTheme="minorEastAsia"/>
                <w:b/>
                <w:bCs/>
                <w:color w:val="0070C0"/>
                <w:lang w:val="en-US" w:eastAsia="zh-CN"/>
              </w:rPr>
              <w:t>topic</w:t>
            </w:r>
            <w:r w:rsidRPr="003E3675">
              <w:rPr>
                <w:rFonts w:eastAsiaTheme="minorEastAsia"/>
                <w:b/>
                <w:bCs/>
                <w:color w:val="0070C0"/>
                <w:lang w:val="en-US" w:eastAsia="zh-CN"/>
              </w:rPr>
              <w:t>#1</w:t>
            </w:r>
          </w:p>
        </w:tc>
        <w:tc>
          <w:tcPr>
            <w:tcW w:w="8615" w:type="dxa"/>
          </w:tcPr>
          <w:p w14:paraId="4E13DCA3" w14:textId="77777777" w:rsidR="00004165" w:rsidRPr="0042521D" w:rsidRDefault="0042521D" w:rsidP="00004165">
            <w:pPr>
              <w:rPr>
                <w:rFonts w:eastAsiaTheme="minorEastAsia"/>
                <w:b/>
                <w:bCs/>
                <w:color w:val="0070C0"/>
                <w:lang w:val="en-US" w:eastAsia="zh-CN"/>
              </w:rPr>
            </w:pPr>
            <w:r w:rsidRPr="0042521D">
              <w:rPr>
                <w:rFonts w:eastAsiaTheme="minorEastAsia"/>
                <w:b/>
                <w:bCs/>
                <w:color w:val="0070C0"/>
                <w:lang w:val="en-US" w:eastAsia="zh-CN"/>
              </w:rPr>
              <w:t>On the list of exempt requirements for DL</w:t>
            </w:r>
          </w:p>
          <w:p w14:paraId="6732D666" w14:textId="2E15325F" w:rsidR="0042521D" w:rsidRDefault="0042521D" w:rsidP="0042521D">
            <w:pPr>
              <w:pStyle w:val="ListParagraph"/>
              <w:numPr>
                <w:ilvl w:val="0"/>
                <w:numId w:val="40"/>
              </w:numPr>
              <w:ind w:firstLineChars="0"/>
              <w:rPr>
                <w:rFonts w:eastAsiaTheme="minorEastAsia"/>
                <w:color w:val="0070C0"/>
                <w:lang w:val="en-US" w:eastAsia="zh-CN"/>
              </w:rPr>
            </w:pPr>
            <w:r>
              <w:rPr>
                <w:rFonts w:eastAsiaTheme="minorEastAsia"/>
                <w:color w:val="0070C0"/>
                <w:lang w:val="en-US" w:eastAsia="zh-CN"/>
              </w:rPr>
              <w:t>OK to waive the following DL requirements with respect to FR2 aspect for qualified FR2 fallback BC (Ericsson, Intel, AT&amp;T, Apple)</w:t>
            </w:r>
          </w:p>
          <w:p w14:paraId="7E22458C" w14:textId="24BB311F" w:rsidR="0042521D" w:rsidRDefault="0042521D" w:rsidP="00BA0A3B">
            <w:pPr>
              <w:pStyle w:val="ListParagraph"/>
              <w:numPr>
                <w:ilvl w:val="1"/>
                <w:numId w:val="40"/>
              </w:numPr>
              <w:ind w:firstLineChars="0"/>
              <w:rPr>
                <w:rFonts w:eastAsiaTheme="minorEastAsia"/>
                <w:color w:val="0070C0"/>
                <w:lang w:val="en-US" w:eastAsia="zh-CN"/>
              </w:rPr>
            </w:pPr>
            <w:r w:rsidRPr="0042521D">
              <w:rPr>
                <w:rFonts w:eastAsiaTheme="minorEastAsia"/>
                <w:b/>
                <w:bCs/>
                <w:color w:val="0070C0"/>
                <w:lang w:val="en-US" w:eastAsia="zh-CN"/>
              </w:rPr>
              <w:t xml:space="preserve">38.101-2: </w:t>
            </w:r>
            <w:r w:rsidRPr="0042521D">
              <w:rPr>
                <w:rFonts w:eastAsiaTheme="minorEastAsia"/>
                <w:color w:val="0070C0"/>
                <w:lang w:val="en-US" w:eastAsia="zh-CN"/>
              </w:rPr>
              <w:t>7.5A, 7.5D, 7.6A, 7.6D</w:t>
            </w:r>
          </w:p>
          <w:p w14:paraId="3C5831F4" w14:textId="6073B4E7" w:rsidR="0042521D" w:rsidRDefault="0042521D" w:rsidP="00BA0A3B">
            <w:pPr>
              <w:pStyle w:val="ListParagraph"/>
              <w:numPr>
                <w:ilvl w:val="1"/>
                <w:numId w:val="40"/>
              </w:numPr>
              <w:ind w:firstLineChars="0"/>
              <w:rPr>
                <w:rFonts w:eastAsiaTheme="minorEastAsia"/>
                <w:color w:val="0070C0"/>
                <w:lang w:val="en-US" w:eastAsia="zh-CN"/>
              </w:rPr>
            </w:pPr>
            <w:r w:rsidRPr="0042521D">
              <w:rPr>
                <w:rFonts w:eastAsiaTheme="minorEastAsia"/>
                <w:b/>
                <w:bCs/>
                <w:color w:val="0070C0"/>
                <w:lang w:val="en-US" w:eastAsia="zh-CN"/>
              </w:rPr>
              <w:t>38.101-3:</w:t>
            </w:r>
            <w:r>
              <w:rPr>
                <w:rFonts w:eastAsiaTheme="minorEastAsia"/>
                <w:b/>
                <w:bCs/>
                <w:color w:val="0070C0"/>
                <w:lang w:val="en-US" w:eastAsia="zh-CN"/>
              </w:rPr>
              <w:t xml:space="preserve"> </w:t>
            </w:r>
            <w:r w:rsidRPr="0042521D">
              <w:rPr>
                <w:rFonts w:eastAsiaTheme="minorEastAsia"/>
                <w:color w:val="0070C0"/>
                <w:lang w:val="en-US" w:eastAsia="zh-CN"/>
              </w:rPr>
              <w:t>7.5A, 7.5</w:t>
            </w:r>
            <w:r w:rsidR="003A6A71">
              <w:rPr>
                <w:rFonts w:eastAsiaTheme="minorEastAsia"/>
                <w:color w:val="0070C0"/>
                <w:lang w:val="en-US" w:eastAsia="zh-CN"/>
              </w:rPr>
              <w:t>B</w:t>
            </w:r>
            <w:r w:rsidRPr="0042521D">
              <w:rPr>
                <w:rFonts w:eastAsiaTheme="minorEastAsia"/>
                <w:color w:val="0070C0"/>
                <w:lang w:val="en-US" w:eastAsia="zh-CN"/>
              </w:rPr>
              <w:t>, 7.6A</w:t>
            </w:r>
            <w:r w:rsidR="003A6A71">
              <w:rPr>
                <w:rFonts w:eastAsiaTheme="minorEastAsia"/>
                <w:color w:val="0070C0"/>
                <w:lang w:val="en-US" w:eastAsia="zh-CN"/>
              </w:rPr>
              <w:t>, 7.6B</w:t>
            </w:r>
          </w:p>
          <w:p w14:paraId="304BE1FF" w14:textId="631DEFE3" w:rsidR="00BA0A3B" w:rsidRPr="0042521D" w:rsidRDefault="00BA0A3B" w:rsidP="00BA0A3B">
            <w:pPr>
              <w:pStyle w:val="ListParagraph"/>
              <w:numPr>
                <w:ilvl w:val="0"/>
                <w:numId w:val="40"/>
              </w:numPr>
              <w:ind w:firstLineChars="0"/>
              <w:rPr>
                <w:rFonts w:eastAsiaTheme="minorEastAsia"/>
                <w:color w:val="0070C0"/>
                <w:lang w:val="en-US" w:eastAsia="zh-CN"/>
              </w:rPr>
            </w:pPr>
            <w:r>
              <w:rPr>
                <w:rFonts w:eastAsiaTheme="minorEastAsia"/>
                <w:color w:val="0070C0"/>
                <w:lang w:val="en-US" w:eastAsia="zh-CN"/>
              </w:rPr>
              <w:t xml:space="preserve">No strong concerns observed from other companies </w:t>
            </w:r>
            <w:r w:rsidR="003A6A71">
              <w:rPr>
                <w:rFonts w:eastAsiaTheme="minorEastAsia"/>
                <w:color w:val="0070C0"/>
                <w:lang w:val="en-US" w:eastAsia="zh-CN"/>
              </w:rPr>
              <w:t xml:space="preserve">on the set of exempt requirements </w:t>
            </w:r>
            <w:r>
              <w:rPr>
                <w:rFonts w:eastAsiaTheme="minorEastAsia"/>
                <w:color w:val="0070C0"/>
                <w:lang w:val="en-US" w:eastAsia="zh-CN"/>
              </w:rPr>
              <w:t xml:space="preserve">except the signaling to distinguish UE with and without requirement waiving.  </w:t>
            </w:r>
          </w:p>
          <w:p w14:paraId="6BA01E8E" w14:textId="63F84786" w:rsidR="0042521D" w:rsidRPr="0042521D" w:rsidRDefault="0042521D" w:rsidP="0042521D">
            <w:pPr>
              <w:rPr>
                <w:rFonts w:eastAsiaTheme="minorEastAsia"/>
                <w:b/>
                <w:bCs/>
                <w:color w:val="0070C0"/>
                <w:lang w:val="en-US" w:eastAsia="zh-CN"/>
              </w:rPr>
            </w:pPr>
            <w:r w:rsidRPr="0042521D">
              <w:rPr>
                <w:rFonts w:eastAsiaTheme="minorEastAsia"/>
                <w:b/>
                <w:bCs/>
                <w:color w:val="0070C0"/>
                <w:lang w:val="en-US" w:eastAsia="zh-CN"/>
              </w:rPr>
              <w:t xml:space="preserve">On the list of exempt requirements for </w:t>
            </w:r>
            <w:r>
              <w:rPr>
                <w:rFonts w:eastAsiaTheme="minorEastAsia"/>
                <w:b/>
                <w:bCs/>
                <w:color w:val="0070C0"/>
                <w:lang w:val="en-US" w:eastAsia="zh-CN"/>
              </w:rPr>
              <w:t>U</w:t>
            </w:r>
            <w:r w:rsidRPr="0042521D">
              <w:rPr>
                <w:rFonts w:eastAsiaTheme="minorEastAsia"/>
                <w:b/>
                <w:bCs/>
                <w:color w:val="0070C0"/>
                <w:lang w:val="en-US" w:eastAsia="zh-CN"/>
              </w:rPr>
              <w:t>L</w:t>
            </w:r>
          </w:p>
          <w:p w14:paraId="20FBE47E" w14:textId="0DE07168" w:rsidR="0042521D" w:rsidRDefault="0042521D" w:rsidP="0042521D">
            <w:pPr>
              <w:pStyle w:val="ListParagraph"/>
              <w:numPr>
                <w:ilvl w:val="0"/>
                <w:numId w:val="40"/>
              </w:numPr>
              <w:ind w:firstLineChars="0"/>
              <w:rPr>
                <w:rFonts w:eastAsiaTheme="minorEastAsia"/>
                <w:color w:val="0070C0"/>
                <w:lang w:val="en-US" w:eastAsia="zh-CN"/>
              </w:rPr>
            </w:pPr>
            <w:r>
              <w:rPr>
                <w:rFonts w:eastAsiaTheme="minorEastAsia"/>
                <w:color w:val="0070C0"/>
                <w:lang w:val="en-US" w:eastAsia="zh-CN"/>
              </w:rPr>
              <w:t>Concern to waive the</w:t>
            </w:r>
            <w:r w:rsidR="00BA0A3B">
              <w:rPr>
                <w:rFonts w:eastAsiaTheme="minorEastAsia"/>
                <w:color w:val="0070C0"/>
                <w:lang w:val="en-US" w:eastAsia="zh-CN"/>
              </w:rPr>
              <w:t xml:space="preserve"> </w:t>
            </w:r>
            <w:r>
              <w:rPr>
                <w:rFonts w:eastAsiaTheme="minorEastAsia"/>
                <w:color w:val="0070C0"/>
                <w:lang w:val="en-US" w:eastAsia="zh-CN"/>
              </w:rPr>
              <w:t>UL requirements for qualified FR2 fallback BC (Ericsson, Qualcomm, Verizon, Nokia, Intel, AT&amp;T)</w:t>
            </w:r>
          </w:p>
          <w:p w14:paraId="766B4C97" w14:textId="7D4EBC0C" w:rsidR="00BA0A3B" w:rsidRDefault="00BA0A3B" w:rsidP="0042521D">
            <w:pPr>
              <w:pStyle w:val="ListParagraph"/>
              <w:numPr>
                <w:ilvl w:val="0"/>
                <w:numId w:val="40"/>
              </w:numPr>
              <w:ind w:firstLineChars="0"/>
              <w:rPr>
                <w:rFonts w:eastAsiaTheme="minorEastAsia"/>
                <w:color w:val="0070C0"/>
                <w:lang w:val="en-US" w:eastAsia="zh-CN"/>
              </w:rPr>
            </w:pPr>
            <w:r>
              <w:rPr>
                <w:rFonts w:eastAsiaTheme="minorEastAsia"/>
                <w:color w:val="0070C0"/>
                <w:lang w:val="en-US" w:eastAsia="zh-CN"/>
              </w:rPr>
              <w:t xml:space="preserve">Support to waive some of UL requirements based on </w:t>
            </w:r>
            <w:r w:rsidR="00B6254D">
              <w:rPr>
                <w:rFonts w:eastAsiaTheme="minorEastAsia"/>
                <w:color w:val="0070C0"/>
                <w:lang w:val="en-US" w:eastAsia="zh-CN"/>
              </w:rPr>
              <w:t xml:space="preserve">the market needs and </w:t>
            </w:r>
            <w:r>
              <w:rPr>
                <w:rFonts w:eastAsiaTheme="minorEastAsia"/>
                <w:color w:val="0070C0"/>
                <w:lang w:val="en-US" w:eastAsia="zh-CN"/>
              </w:rPr>
              <w:t>existing band combinations (Apple)</w:t>
            </w:r>
          </w:p>
          <w:p w14:paraId="2FFE9BE4" w14:textId="77777777" w:rsidR="0042521D" w:rsidRDefault="00BA0A3B" w:rsidP="0042521D">
            <w:pPr>
              <w:rPr>
                <w:rFonts w:eastAsiaTheme="minorEastAsia"/>
                <w:b/>
                <w:bCs/>
                <w:color w:val="0070C0"/>
                <w:lang w:val="en-US" w:eastAsia="zh-CN"/>
              </w:rPr>
            </w:pPr>
            <w:r w:rsidRPr="00BA0A3B">
              <w:rPr>
                <w:rFonts w:eastAsiaTheme="minorEastAsia"/>
                <w:b/>
                <w:bCs/>
                <w:color w:val="0070C0"/>
                <w:lang w:val="en-US" w:eastAsia="zh-CN"/>
              </w:rPr>
              <w:t>On the signaling to differentiate UE with/without the waived requirements for qualified FR2 fallback BC</w:t>
            </w:r>
          </w:p>
          <w:p w14:paraId="5259D883" w14:textId="77777777" w:rsidR="00BA0A3B" w:rsidRDefault="00BA0A3B" w:rsidP="00BA0A3B">
            <w:pPr>
              <w:pStyle w:val="ListParagraph"/>
              <w:numPr>
                <w:ilvl w:val="0"/>
                <w:numId w:val="40"/>
              </w:numPr>
              <w:ind w:firstLineChars="0"/>
              <w:rPr>
                <w:rFonts w:eastAsiaTheme="minorEastAsia"/>
                <w:color w:val="0070C0"/>
                <w:lang w:val="en-US" w:eastAsia="zh-CN"/>
              </w:rPr>
            </w:pPr>
            <w:r w:rsidRPr="00BA0A3B">
              <w:rPr>
                <w:rFonts w:eastAsiaTheme="minorEastAsia"/>
                <w:color w:val="0070C0"/>
                <w:lang w:val="en-US" w:eastAsia="zh-CN"/>
              </w:rPr>
              <w:t xml:space="preserve">No need </w:t>
            </w:r>
            <w:r>
              <w:rPr>
                <w:rFonts w:eastAsiaTheme="minorEastAsia"/>
                <w:color w:val="0070C0"/>
                <w:lang w:val="en-US" w:eastAsia="zh-CN"/>
              </w:rPr>
              <w:t>for such signaling since it has been concluded infeasible for NW not to configure fallback based on the UE capability (Ericsson, Apple)</w:t>
            </w:r>
          </w:p>
          <w:p w14:paraId="540D066C" w14:textId="66DE2B20" w:rsidR="00BA0A3B" w:rsidRPr="00BA0A3B" w:rsidRDefault="00B6254D" w:rsidP="00BA0A3B">
            <w:pPr>
              <w:pStyle w:val="ListParagraph"/>
              <w:numPr>
                <w:ilvl w:val="0"/>
                <w:numId w:val="40"/>
              </w:numPr>
              <w:ind w:firstLineChars="0"/>
              <w:rPr>
                <w:rFonts w:eastAsiaTheme="minorEastAsia"/>
                <w:color w:val="0070C0"/>
                <w:lang w:val="en-US" w:eastAsia="zh-CN"/>
              </w:rPr>
            </w:pPr>
            <w:r>
              <w:rPr>
                <w:rFonts w:eastAsiaTheme="minorEastAsia"/>
                <w:color w:val="0070C0"/>
                <w:lang w:val="en-US" w:eastAsia="zh-CN"/>
              </w:rPr>
              <w:t>It is beneficiary to have such signaling (Qualcomm, Nokia, Verizon, Intel)</w:t>
            </w:r>
          </w:p>
        </w:tc>
      </w:tr>
    </w:tbl>
    <w:p w14:paraId="3361B8C0" w14:textId="748EF76B" w:rsidR="00855107" w:rsidRPr="003E3675" w:rsidRDefault="00855107" w:rsidP="005B4802">
      <w:pPr>
        <w:rPr>
          <w:i/>
          <w:color w:val="0070C0"/>
          <w:lang w:val="en-US" w:eastAsia="zh-CN"/>
        </w:rPr>
      </w:pPr>
    </w:p>
    <w:sectPr w:rsidR="00855107"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F6274" w14:textId="77777777" w:rsidR="00D1029E" w:rsidRDefault="00D1029E">
      <w:r>
        <w:separator/>
      </w:r>
    </w:p>
  </w:endnote>
  <w:endnote w:type="continuationSeparator" w:id="0">
    <w:p w14:paraId="75703DBF" w14:textId="77777777" w:rsidR="00D1029E" w:rsidRDefault="00D1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5F49D" w14:textId="77777777" w:rsidR="00D1029E" w:rsidRDefault="00D1029E">
      <w:r>
        <w:separator/>
      </w:r>
    </w:p>
  </w:footnote>
  <w:footnote w:type="continuationSeparator" w:id="0">
    <w:p w14:paraId="2E2C4B47" w14:textId="77777777" w:rsidR="00D1029E" w:rsidRDefault="00D10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A187C1B"/>
    <w:multiLevelType w:val="hybridMultilevel"/>
    <w:tmpl w:val="CBF2A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F21A2"/>
    <w:multiLevelType w:val="hybridMultilevel"/>
    <w:tmpl w:val="0012EC20"/>
    <w:lvl w:ilvl="0" w:tplc="0BC272D0">
      <w:start w:val="1"/>
      <w:numFmt w:val="lowerRoman"/>
      <w:lvlText w:val="%1."/>
      <w:lvlJc w:val="right"/>
      <w:pPr>
        <w:tabs>
          <w:tab w:val="num" w:pos="720"/>
        </w:tabs>
        <w:ind w:left="720" w:hanging="360"/>
      </w:pPr>
    </w:lvl>
    <w:lvl w:ilvl="1" w:tplc="F7FE5E02" w:tentative="1">
      <w:start w:val="1"/>
      <w:numFmt w:val="lowerRoman"/>
      <w:lvlText w:val="%2."/>
      <w:lvlJc w:val="right"/>
      <w:pPr>
        <w:tabs>
          <w:tab w:val="num" w:pos="1440"/>
        </w:tabs>
        <w:ind w:left="1440" w:hanging="360"/>
      </w:pPr>
    </w:lvl>
    <w:lvl w:ilvl="2" w:tplc="FDB6DE34">
      <w:start w:val="1"/>
      <w:numFmt w:val="lowerRoman"/>
      <w:lvlText w:val="%3."/>
      <w:lvlJc w:val="right"/>
      <w:pPr>
        <w:tabs>
          <w:tab w:val="num" w:pos="2160"/>
        </w:tabs>
        <w:ind w:left="2160" w:hanging="360"/>
      </w:pPr>
    </w:lvl>
    <w:lvl w:ilvl="3" w:tplc="16645468">
      <w:start w:val="1"/>
      <w:numFmt w:val="lowerLetter"/>
      <w:lvlText w:val="%4)"/>
      <w:lvlJc w:val="right"/>
      <w:pPr>
        <w:tabs>
          <w:tab w:val="num" w:pos="2880"/>
        </w:tabs>
        <w:ind w:left="2880" w:hanging="360"/>
      </w:pPr>
    </w:lvl>
    <w:lvl w:ilvl="4" w:tplc="900E0F40" w:tentative="1">
      <w:start w:val="1"/>
      <w:numFmt w:val="lowerRoman"/>
      <w:lvlText w:val="%5."/>
      <w:lvlJc w:val="right"/>
      <w:pPr>
        <w:tabs>
          <w:tab w:val="num" w:pos="3600"/>
        </w:tabs>
        <w:ind w:left="3600" w:hanging="360"/>
      </w:pPr>
    </w:lvl>
    <w:lvl w:ilvl="5" w:tplc="84BC8816" w:tentative="1">
      <w:start w:val="1"/>
      <w:numFmt w:val="lowerRoman"/>
      <w:lvlText w:val="%6."/>
      <w:lvlJc w:val="right"/>
      <w:pPr>
        <w:tabs>
          <w:tab w:val="num" w:pos="4320"/>
        </w:tabs>
        <w:ind w:left="4320" w:hanging="360"/>
      </w:pPr>
    </w:lvl>
    <w:lvl w:ilvl="6" w:tplc="225474AE" w:tentative="1">
      <w:start w:val="1"/>
      <w:numFmt w:val="lowerRoman"/>
      <w:lvlText w:val="%7."/>
      <w:lvlJc w:val="right"/>
      <w:pPr>
        <w:tabs>
          <w:tab w:val="num" w:pos="5040"/>
        </w:tabs>
        <w:ind w:left="5040" w:hanging="360"/>
      </w:pPr>
    </w:lvl>
    <w:lvl w:ilvl="7" w:tplc="A830B40E" w:tentative="1">
      <w:start w:val="1"/>
      <w:numFmt w:val="lowerRoman"/>
      <w:lvlText w:val="%8."/>
      <w:lvlJc w:val="right"/>
      <w:pPr>
        <w:tabs>
          <w:tab w:val="num" w:pos="5760"/>
        </w:tabs>
        <w:ind w:left="5760" w:hanging="360"/>
      </w:pPr>
    </w:lvl>
    <w:lvl w:ilvl="8" w:tplc="1A6E624E" w:tentative="1">
      <w:start w:val="1"/>
      <w:numFmt w:val="lowerRoman"/>
      <w:lvlText w:val="%9."/>
      <w:lvlJc w:val="right"/>
      <w:pPr>
        <w:tabs>
          <w:tab w:val="num" w:pos="6480"/>
        </w:tabs>
        <w:ind w:left="6480" w:hanging="360"/>
      </w:pPr>
    </w:lvl>
  </w:abstractNum>
  <w:abstractNum w:abstractNumId="4" w15:restartNumberingAfterBreak="0">
    <w:nsid w:val="0E19015D"/>
    <w:multiLevelType w:val="hybridMultilevel"/>
    <w:tmpl w:val="DBBC45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7098B"/>
    <w:multiLevelType w:val="hybridMultilevel"/>
    <w:tmpl w:val="74C044EC"/>
    <w:lvl w:ilvl="0" w:tplc="75641C2A">
      <w:start w:val="1"/>
      <w:numFmt w:val="decimal"/>
      <w:lvlText w:val="%1."/>
      <w:lvlJc w:val="left"/>
      <w:pPr>
        <w:tabs>
          <w:tab w:val="num" w:pos="360"/>
        </w:tabs>
        <w:ind w:left="360" w:hanging="360"/>
      </w:pPr>
    </w:lvl>
    <w:lvl w:ilvl="1" w:tplc="E536CE5C">
      <w:start w:val="1"/>
      <w:numFmt w:val="decimal"/>
      <w:lvlText w:val="%2."/>
      <w:lvlJc w:val="left"/>
      <w:pPr>
        <w:tabs>
          <w:tab w:val="num" w:pos="1080"/>
        </w:tabs>
        <w:ind w:left="1080" w:hanging="360"/>
      </w:pPr>
    </w:lvl>
    <w:lvl w:ilvl="2" w:tplc="301AD0F0">
      <w:start w:val="1"/>
      <w:numFmt w:val="lowerRoman"/>
      <w:lvlText w:val="%3."/>
      <w:lvlJc w:val="right"/>
      <w:pPr>
        <w:tabs>
          <w:tab w:val="num" w:pos="1800"/>
        </w:tabs>
        <w:ind w:left="1800" w:hanging="360"/>
      </w:pPr>
    </w:lvl>
    <w:lvl w:ilvl="3" w:tplc="FF6C7850">
      <w:start w:val="1"/>
      <w:numFmt w:val="lowerLetter"/>
      <w:lvlText w:val="%4)"/>
      <w:lvlJc w:val="left"/>
      <w:pPr>
        <w:tabs>
          <w:tab w:val="num" w:pos="2520"/>
        </w:tabs>
        <w:ind w:left="2520" w:hanging="360"/>
      </w:pPr>
    </w:lvl>
    <w:lvl w:ilvl="4" w:tplc="2E643A1E" w:tentative="1">
      <w:start w:val="1"/>
      <w:numFmt w:val="decimal"/>
      <w:lvlText w:val="%5."/>
      <w:lvlJc w:val="left"/>
      <w:pPr>
        <w:tabs>
          <w:tab w:val="num" w:pos="3240"/>
        </w:tabs>
        <w:ind w:left="3240" w:hanging="360"/>
      </w:pPr>
    </w:lvl>
    <w:lvl w:ilvl="5" w:tplc="E65A8F78" w:tentative="1">
      <w:start w:val="1"/>
      <w:numFmt w:val="decimal"/>
      <w:lvlText w:val="%6."/>
      <w:lvlJc w:val="left"/>
      <w:pPr>
        <w:tabs>
          <w:tab w:val="num" w:pos="3960"/>
        </w:tabs>
        <w:ind w:left="3960" w:hanging="360"/>
      </w:pPr>
    </w:lvl>
    <w:lvl w:ilvl="6" w:tplc="586454C8" w:tentative="1">
      <w:start w:val="1"/>
      <w:numFmt w:val="decimal"/>
      <w:lvlText w:val="%7."/>
      <w:lvlJc w:val="left"/>
      <w:pPr>
        <w:tabs>
          <w:tab w:val="num" w:pos="4680"/>
        </w:tabs>
        <w:ind w:left="4680" w:hanging="360"/>
      </w:pPr>
    </w:lvl>
    <w:lvl w:ilvl="7" w:tplc="EC38BC0E" w:tentative="1">
      <w:start w:val="1"/>
      <w:numFmt w:val="decimal"/>
      <w:lvlText w:val="%8."/>
      <w:lvlJc w:val="left"/>
      <w:pPr>
        <w:tabs>
          <w:tab w:val="num" w:pos="5400"/>
        </w:tabs>
        <w:ind w:left="5400" w:hanging="360"/>
      </w:pPr>
    </w:lvl>
    <w:lvl w:ilvl="8" w:tplc="052CB6C2" w:tentative="1">
      <w:start w:val="1"/>
      <w:numFmt w:val="decimal"/>
      <w:lvlText w:val="%9."/>
      <w:lvlJc w:val="left"/>
      <w:pPr>
        <w:tabs>
          <w:tab w:val="num" w:pos="6120"/>
        </w:tabs>
        <w:ind w:left="6120" w:hanging="36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 w15:restartNumberingAfterBreak="0">
    <w:nsid w:val="1B873037"/>
    <w:multiLevelType w:val="hybridMultilevel"/>
    <w:tmpl w:val="EC8A2042"/>
    <w:lvl w:ilvl="0" w:tplc="E892CCFE">
      <w:start w:val="1"/>
      <w:numFmt w:val="decimal"/>
      <w:lvlText w:val="%1."/>
      <w:lvlJc w:val="left"/>
      <w:pPr>
        <w:tabs>
          <w:tab w:val="num" w:pos="720"/>
        </w:tabs>
        <w:ind w:left="720" w:hanging="360"/>
      </w:pPr>
    </w:lvl>
    <w:lvl w:ilvl="1" w:tplc="AE965DC0">
      <w:start w:val="1"/>
      <w:numFmt w:val="decimal"/>
      <w:lvlText w:val="%2."/>
      <w:lvlJc w:val="left"/>
      <w:pPr>
        <w:tabs>
          <w:tab w:val="num" w:pos="1440"/>
        </w:tabs>
        <w:ind w:left="1440" w:hanging="360"/>
      </w:pPr>
    </w:lvl>
    <w:lvl w:ilvl="2" w:tplc="05E80FF4" w:tentative="1">
      <w:start w:val="1"/>
      <w:numFmt w:val="decimal"/>
      <w:lvlText w:val="%3."/>
      <w:lvlJc w:val="left"/>
      <w:pPr>
        <w:tabs>
          <w:tab w:val="num" w:pos="2160"/>
        </w:tabs>
        <w:ind w:left="2160" w:hanging="360"/>
      </w:pPr>
    </w:lvl>
    <w:lvl w:ilvl="3" w:tplc="5CD271AE" w:tentative="1">
      <w:start w:val="1"/>
      <w:numFmt w:val="decimal"/>
      <w:lvlText w:val="%4."/>
      <w:lvlJc w:val="left"/>
      <w:pPr>
        <w:tabs>
          <w:tab w:val="num" w:pos="2880"/>
        </w:tabs>
        <w:ind w:left="2880" w:hanging="360"/>
      </w:pPr>
    </w:lvl>
    <w:lvl w:ilvl="4" w:tplc="7E363EB4" w:tentative="1">
      <w:start w:val="1"/>
      <w:numFmt w:val="decimal"/>
      <w:lvlText w:val="%5."/>
      <w:lvlJc w:val="left"/>
      <w:pPr>
        <w:tabs>
          <w:tab w:val="num" w:pos="3600"/>
        </w:tabs>
        <w:ind w:left="3600" w:hanging="360"/>
      </w:pPr>
    </w:lvl>
    <w:lvl w:ilvl="5" w:tplc="CC883D14" w:tentative="1">
      <w:start w:val="1"/>
      <w:numFmt w:val="decimal"/>
      <w:lvlText w:val="%6."/>
      <w:lvlJc w:val="left"/>
      <w:pPr>
        <w:tabs>
          <w:tab w:val="num" w:pos="4320"/>
        </w:tabs>
        <w:ind w:left="4320" w:hanging="360"/>
      </w:pPr>
    </w:lvl>
    <w:lvl w:ilvl="6" w:tplc="9C586204" w:tentative="1">
      <w:start w:val="1"/>
      <w:numFmt w:val="decimal"/>
      <w:lvlText w:val="%7."/>
      <w:lvlJc w:val="left"/>
      <w:pPr>
        <w:tabs>
          <w:tab w:val="num" w:pos="5040"/>
        </w:tabs>
        <w:ind w:left="5040" w:hanging="360"/>
      </w:pPr>
    </w:lvl>
    <w:lvl w:ilvl="7" w:tplc="8F6A6D80" w:tentative="1">
      <w:start w:val="1"/>
      <w:numFmt w:val="decimal"/>
      <w:lvlText w:val="%8."/>
      <w:lvlJc w:val="left"/>
      <w:pPr>
        <w:tabs>
          <w:tab w:val="num" w:pos="5760"/>
        </w:tabs>
        <w:ind w:left="5760" w:hanging="360"/>
      </w:pPr>
    </w:lvl>
    <w:lvl w:ilvl="8" w:tplc="495A62F2" w:tentative="1">
      <w:start w:val="1"/>
      <w:numFmt w:val="decimal"/>
      <w:lvlText w:val="%9."/>
      <w:lvlJc w:val="left"/>
      <w:pPr>
        <w:tabs>
          <w:tab w:val="num" w:pos="6480"/>
        </w:tabs>
        <w:ind w:left="6480" w:hanging="360"/>
      </w:pPr>
    </w:lvl>
  </w:abstractNum>
  <w:abstractNum w:abstractNumId="9" w15:restartNumberingAfterBreak="0">
    <w:nsid w:val="1D8E7BDB"/>
    <w:multiLevelType w:val="hybridMultilevel"/>
    <w:tmpl w:val="C3901DF0"/>
    <w:lvl w:ilvl="0" w:tplc="04090001">
      <w:start w:val="1"/>
      <w:numFmt w:val="bullet"/>
      <w:lvlText w:val=""/>
      <w:lvlJc w:val="left"/>
      <w:pPr>
        <w:ind w:left="0" w:hanging="360"/>
      </w:pPr>
      <w:rPr>
        <w:rFonts w:ascii="Symbol" w:hAnsi="Symbol" w:cs="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0"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37033E"/>
    <w:multiLevelType w:val="multilevel"/>
    <w:tmpl w:val="224C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600C0"/>
    <w:multiLevelType w:val="hybridMultilevel"/>
    <w:tmpl w:val="7DFA5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8893D90"/>
    <w:multiLevelType w:val="hybridMultilevel"/>
    <w:tmpl w:val="0AA4B58A"/>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166FF2"/>
    <w:multiLevelType w:val="hybridMultilevel"/>
    <w:tmpl w:val="B4D4A470"/>
    <w:lvl w:ilvl="0" w:tplc="CC16EFFA">
      <w:start w:val="1"/>
      <w:numFmt w:val="decimal"/>
      <w:lvlText w:val="%1."/>
      <w:lvlJc w:val="left"/>
      <w:pPr>
        <w:tabs>
          <w:tab w:val="num" w:pos="720"/>
        </w:tabs>
        <w:ind w:left="720" w:hanging="360"/>
      </w:pPr>
    </w:lvl>
    <w:lvl w:ilvl="1" w:tplc="EEDC00E0">
      <w:start w:val="1"/>
      <w:numFmt w:val="decimal"/>
      <w:lvlText w:val="%2."/>
      <w:lvlJc w:val="left"/>
      <w:pPr>
        <w:tabs>
          <w:tab w:val="num" w:pos="1440"/>
        </w:tabs>
        <w:ind w:left="1440" w:hanging="360"/>
      </w:pPr>
    </w:lvl>
    <w:lvl w:ilvl="2" w:tplc="DBD8A606" w:tentative="1">
      <w:start w:val="1"/>
      <w:numFmt w:val="decimal"/>
      <w:lvlText w:val="%3."/>
      <w:lvlJc w:val="left"/>
      <w:pPr>
        <w:tabs>
          <w:tab w:val="num" w:pos="2160"/>
        </w:tabs>
        <w:ind w:left="2160" w:hanging="360"/>
      </w:pPr>
    </w:lvl>
    <w:lvl w:ilvl="3" w:tplc="DDFE033A" w:tentative="1">
      <w:start w:val="1"/>
      <w:numFmt w:val="decimal"/>
      <w:lvlText w:val="%4."/>
      <w:lvlJc w:val="left"/>
      <w:pPr>
        <w:tabs>
          <w:tab w:val="num" w:pos="2880"/>
        </w:tabs>
        <w:ind w:left="2880" w:hanging="360"/>
      </w:pPr>
    </w:lvl>
    <w:lvl w:ilvl="4" w:tplc="146CF276" w:tentative="1">
      <w:start w:val="1"/>
      <w:numFmt w:val="decimal"/>
      <w:lvlText w:val="%5."/>
      <w:lvlJc w:val="left"/>
      <w:pPr>
        <w:tabs>
          <w:tab w:val="num" w:pos="3600"/>
        </w:tabs>
        <w:ind w:left="3600" w:hanging="360"/>
      </w:pPr>
    </w:lvl>
    <w:lvl w:ilvl="5" w:tplc="5B98704A" w:tentative="1">
      <w:start w:val="1"/>
      <w:numFmt w:val="decimal"/>
      <w:lvlText w:val="%6."/>
      <w:lvlJc w:val="left"/>
      <w:pPr>
        <w:tabs>
          <w:tab w:val="num" w:pos="4320"/>
        </w:tabs>
        <w:ind w:left="4320" w:hanging="360"/>
      </w:pPr>
    </w:lvl>
    <w:lvl w:ilvl="6" w:tplc="4A8EC204" w:tentative="1">
      <w:start w:val="1"/>
      <w:numFmt w:val="decimal"/>
      <w:lvlText w:val="%7."/>
      <w:lvlJc w:val="left"/>
      <w:pPr>
        <w:tabs>
          <w:tab w:val="num" w:pos="5040"/>
        </w:tabs>
        <w:ind w:left="5040" w:hanging="360"/>
      </w:pPr>
    </w:lvl>
    <w:lvl w:ilvl="7" w:tplc="8C2CE2A2" w:tentative="1">
      <w:start w:val="1"/>
      <w:numFmt w:val="decimal"/>
      <w:lvlText w:val="%8."/>
      <w:lvlJc w:val="left"/>
      <w:pPr>
        <w:tabs>
          <w:tab w:val="num" w:pos="5760"/>
        </w:tabs>
        <w:ind w:left="5760" w:hanging="360"/>
      </w:pPr>
    </w:lvl>
    <w:lvl w:ilvl="8" w:tplc="02A491F6" w:tentative="1">
      <w:start w:val="1"/>
      <w:numFmt w:val="decimal"/>
      <w:lvlText w:val="%9."/>
      <w:lvlJc w:val="left"/>
      <w:pPr>
        <w:tabs>
          <w:tab w:val="num" w:pos="6480"/>
        </w:tabs>
        <w:ind w:left="6480" w:hanging="360"/>
      </w:pPr>
    </w:lvl>
  </w:abstractNum>
  <w:abstractNum w:abstractNumId="22" w15:restartNumberingAfterBreak="0">
    <w:nsid w:val="5EB91D21"/>
    <w:multiLevelType w:val="hybridMultilevel"/>
    <w:tmpl w:val="4DA29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E3ACE"/>
    <w:multiLevelType w:val="hybridMultilevel"/>
    <w:tmpl w:val="77907234"/>
    <w:lvl w:ilvl="0" w:tplc="D3784DE6">
      <w:start w:val="1"/>
      <w:numFmt w:val="decimal"/>
      <w:lvlText w:val="%1."/>
      <w:lvlJc w:val="left"/>
      <w:pPr>
        <w:tabs>
          <w:tab w:val="num" w:pos="720"/>
        </w:tabs>
        <w:ind w:left="720" w:hanging="360"/>
      </w:pPr>
    </w:lvl>
    <w:lvl w:ilvl="1" w:tplc="D5E68EA4">
      <w:start w:val="1"/>
      <w:numFmt w:val="decimal"/>
      <w:lvlText w:val="%2."/>
      <w:lvlJc w:val="left"/>
      <w:pPr>
        <w:tabs>
          <w:tab w:val="num" w:pos="1440"/>
        </w:tabs>
        <w:ind w:left="1440" w:hanging="360"/>
      </w:pPr>
    </w:lvl>
    <w:lvl w:ilvl="2" w:tplc="9A5EA106" w:tentative="1">
      <w:start w:val="1"/>
      <w:numFmt w:val="decimal"/>
      <w:lvlText w:val="%3."/>
      <w:lvlJc w:val="left"/>
      <w:pPr>
        <w:tabs>
          <w:tab w:val="num" w:pos="2160"/>
        </w:tabs>
        <w:ind w:left="2160" w:hanging="360"/>
      </w:pPr>
    </w:lvl>
    <w:lvl w:ilvl="3" w:tplc="09987836" w:tentative="1">
      <w:start w:val="1"/>
      <w:numFmt w:val="decimal"/>
      <w:lvlText w:val="%4."/>
      <w:lvlJc w:val="left"/>
      <w:pPr>
        <w:tabs>
          <w:tab w:val="num" w:pos="2880"/>
        </w:tabs>
        <w:ind w:left="2880" w:hanging="360"/>
      </w:pPr>
    </w:lvl>
    <w:lvl w:ilvl="4" w:tplc="31CE3722" w:tentative="1">
      <w:start w:val="1"/>
      <w:numFmt w:val="decimal"/>
      <w:lvlText w:val="%5."/>
      <w:lvlJc w:val="left"/>
      <w:pPr>
        <w:tabs>
          <w:tab w:val="num" w:pos="3600"/>
        </w:tabs>
        <w:ind w:left="3600" w:hanging="360"/>
      </w:pPr>
    </w:lvl>
    <w:lvl w:ilvl="5" w:tplc="6E1EDF7A" w:tentative="1">
      <w:start w:val="1"/>
      <w:numFmt w:val="decimal"/>
      <w:lvlText w:val="%6."/>
      <w:lvlJc w:val="left"/>
      <w:pPr>
        <w:tabs>
          <w:tab w:val="num" w:pos="4320"/>
        </w:tabs>
        <w:ind w:left="4320" w:hanging="360"/>
      </w:pPr>
    </w:lvl>
    <w:lvl w:ilvl="6" w:tplc="E7EE3898" w:tentative="1">
      <w:start w:val="1"/>
      <w:numFmt w:val="decimal"/>
      <w:lvlText w:val="%7."/>
      <w:lvlJc w:val="left"/>
      <w:pPr>
        <w:tabs>
          <w:tab w:val="num" w:pos="5040"/>
        </w:tabs>
        <w:ind w:left="5040" w:hanging="360"/>
      </w:pPr>
    </w:lvl>
    <w:lvl w:ilvl="7" w:tplc="ABB0FC58" w:tentative="1">
      <w:start w:val="1"/>
      <w:numFmt w:val="decimal"/>
      <w:lvlText w:val="%8."/>
      <w:lvlJc w:val="left"/>
      <w:pPr>
        <w:tabs>
          <w:tab w:val="num" w:pos="5760"/>
        </w:tabs>
        <w:ind w:left="5760" w:hanging="360"/>
      </w:pPr>
    </w:lvl>
    <w:lvl w:ilvl="8" w:tplc="82568016" w:tentative="1">
      <w:start w:val="1"/>
      <w:numFmt w:val="decimal"/>
      <w:lvlText w:val="%9."/>
      <w:lvlJc w:val="left"/>
      <w:pPr>
        <w:tabs>
          <w:tab w:val="num" w:pos="6480"/>
        </w:tabs>
        <w:ind w:left="6480" w:hanging="360"/>
      </w:pPr>
    </w:lvl>
  </w:abstractNum>
  <w:abstractNum w:abstractNumId="24"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25" w15:restartNumberingAfterBreak="0">
    <w:nsid w:val="6B031D38"/>
    <w:multiLevelType w:val="hybridMultilevel"/>
    <w:tmpl w:val="AB5C844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7"/>
  </w:num>
  <w:num w:numId="4">
    <w:abstractNumId w:val="20"/>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7"/>
  </w:num>
  <w:num w:numId="18">
    <w:abstractNumId w:val="7"/>
  </w:num>
  <w:num w:numId="19">
    <w:abstractNumId w:val="26"/>
  </w:num>
  <w:num w:numId="20">
    <w:abstractNumId w:val="10"/>
  </w:num>
  <w:num w:numId="21">
    <w:abstractNumId w:val="14"/>
  </w:num>
  <w:num w:numId="22">
    <w:abstractNumId w:val="18"/>
  </w:num>
  <w:num w:numId="23">
    <w:abstractNumId w:val="13"/>
  </w:num>
  <w:num w:numId="24">
    <w:abstractNumId w:val="6"/>
  </w:num>
  <w:num w:numId="25">
    <w:abstractNumId w:val="24"/>
  </w:num>
  <w:num w:numId="26">
    <w:abstractNumId w:val="1"/>
  </w:num>
  <w:num w:numId="27">
    <w:abstractNumId w:val="5"/>
  </w:num>
  <w:num w:numId="28">
    <w:abstractNumId w:val="19"/>
  </w:num>
  <w:num w:numId="29">
    <w:abstractNumId w:val="9"/>
  </w:num>
  <w:num w:numId="30">
    <w:abstractNumId w:val="23"/>
  </w:num>
  <w:num w:numId="31">
    <w:abstractNumId w:val="11"/>
  </w:num>
  <w:num w:numId="32">
    <w:abstractNumId w:val="8"/>
  </w:num>
  <w:num w:numId="33">
    <w:abstractNumId w:val="21"/>
  </w:num>
  <w:num w:numId="34">
    <w:abstractNumId w:val="3"/>
  </w:num>
  <w:num w:numId="35">
    <w:abstractNumId w:val="15"/>
  </w:num>
  <w:num w:numId="36">
    <w:abstractNumId w:val="2"/>
  </w:num>
  <w:num w:numId="37">
    <w:abstractNumId w:val="4"/>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A"/>
    <w:rsid w:val="00004165"/>
    <w:rsid w:val="000146C0"/>
    <w:rsid w:val="00020C56"/>
    <w:rsid w:val="00022428"/>
    <w:rsid w:val="00026ACC"/>
    <w:rsid w:val="0003171D"/>
    <w:rsid w:val="00031C1D"/>
    <w:rsid w:val="00035C50"/>
    <w:rsid w:val="000457A1"/>
    <w:rsid w:val="00050001"/>
    <w:rsid w:val="00052041"/>
    <w:rsid w:val="0005326A"/>
    <w:rsid w:val="0005418F"/>
    <w:rsid w:val="00060246"/>
    <w:rsid w:val="0006266D"/>
    <w:rsid w:val="00063A95"/>
    <w:rsid w:val="00065506"/>
    <w:rsid w:val="0007382E"/>
    <w:rsid w:val="000766E1"/>
    <w:rsid w:val="00077FF6"/>
    <w:rsid w:val="00080D82"/>
    <w:rsid w:val="00081692"/>
    <w:rsid w:val="00082C46"/>
    <w:rsid w:val="00085A0E"/>
    <w:rsid w:val="00087548"/>
    <w:rsid w:val="00091E9E"/>
    <w:rsid w:val="00092F71"/>
    <w:rsid w:val="00093E7E"/>
    <w:rsid w:val="00097F9C"/>
    <w:rsid w:val="000A1830"/>
    <w:rsid w:val="000A4121"/>
    <w:rsid w:val="000A4AA3"/>
    <w:rsid w:val="000A550E"/>
    <w:rsid w:val="000A6615"/>
    <w:rsid w:val="000A6E07"/>
    <w:rsid w:val="000B1A55"/>
    <w:rsid w:val="000B20BB"/>
    <w:rsid w:val="000B2EF6"/>
    <w:rsid w:val="000B2FA6"/>
    <w:rsid w:val="000B4AA0"/>
    <w:rsid w:val="000B7937"/>
    <w:rsid w:val="000C1E40"/>
    <w:rsid w:val="000C2553"/>
    <w:rsid w:val="000C38C3"/>
    <w:rsid w:val="000D09FD"/>
    <w:rsid w:val="000D0E4C"/>
    <w:rsid w:val="000D44FB"/>
    <w:rsid w:val="000D574B"/>
    <w:rsid w:val="000D6CFC"/>
    <w:rsid w:val="000D763F"/>
    <w:rsid w:val="000E537B"/>
    <w:rsid w:val="000E57D0"/>
    <w:rsid w:val="000E6261"/>
    <w:rsid w:val="000E7858"/>
    <w:rsid w:val="000F39CA"/>
    <w:rsid w:val="000F769C"/>
    <w:rsid w:val="0010636C"/>
    <w:rsid w:val="00107927"/>
    <w:rsid w:val="00110E26"/>
    <w:rsid w:val="00111321"/>
    <w:rsid w:val="00112BDB"/>
    <w:rsid w:val="00117BD6"/>
    <w:rsid w:val="001206C2"/>
    <w:rsid w:val="00121978"/>
    <w:rsid w:val="00123422"/>
    <w:rsid w:val="00124B6A"/>
    <w:rsid w:val="00127CFD"/>
    <w:rsid w:val="001348FE"/>
    <w:rsid w:val="00136D4C"/>
    <w:rsid w:val="00142BB9"/>
    <w:rsid w:val="00144F96"/>
    <w:rsid w:val="00151EAC"/>
    <w:rsid w:val="00153528"/>
    <w:rsid w:val="00153AB3"/>
    <w:rsid w:val="00154E68"/>
    <w:rsid w:val="00155CA4"/>
    <w:rsid w:val="00162548"/>
    <w:rsid w:val="001673E1"/>
    <w:rsid w:val="00172183"/>
    <w:rsid w:val="001751AB"/>
    <w:rsid w:val="00175A3F"/>
    <w:rsid w:val="00177C20"/>
    <w:rsid w:val="00180E09"/>
    <w:rsid w:val="00183D4C"/>
    <w:rsid w:val="00183F6D"/>
    <w:rsid w:val="0018670E"/>
    <w:rsid w:val="00187E45"/>
    <w:rsid w:val="0019138B"/>
    <w:rsid w:val="0019219A"/>
    <w:rsid w:val="00195077"/>
    <w:rsid w:val="001A033F"/>
    <w:rsid w:val="001A08AA"/>
    <w:rsid w:val="001A59CB"/>
    <w:rsid w:val="001C1409"/>
    <w:rsid w:val="001C2AE6"/>
    <w:rsid w:val="001C4A89"/>
    <w:rsid w:val="001C50C0"/>
    <w:rsid w:val="001C6177"/>
    <w:rsid w:val="001D0363"/>
    <w:rsid w:val="001D4A8F"/>
    <w:rsid w:val="001D7D94"/>
    <w:rsid w:val="001E0A28"/>
    <w:rsid w:val="001E4218"/>
    <w:rsid w:val="001F0B20"/>
    <w:rsid w:val="001F5126"/>
    <w:rsid w:val="00200A62"/>
    <w:rsid w:val="00200FBF"/>
    <w:rsid w:val="00203740"/>
    <w:rsid w:val="002138EA"/>
    <w:rsid w:val="00213F84"/>
    <w:rsid w:val="00214FBD"/>
    <w:rsid w:val="00220004"/>
    <w:rsid w:val="00222897"/>
    <w:rsid w:val="00222B0C"/>
    <w:rsid w:val="00235394"/>
    <w:rsid w:val="00235577"/>
    <w:rsid w:val="00240CC9"/>
    <w:rsid w:val="002435CA"/>
    <w:rsid w:val="0024469F"/>
    <w:rsid w:val="00252DB8"/>
    <w:rsid w:val="0025325B"/>
    <w:rsid w:val="002537BC"/>
    <w:rsid w:val="002554AB"/>
    <w:rsid w:val="00255C58"/>
    <w:rsid w:val="002571DC"/>
    <w:rsid w:val="00260EC7"/>
    <w:rsid w:val="00261539"/>
    <w:rsid w:val="0026179F"/>
    <w:rsid w:val="00262680"/>
    <w:rsid w:val="002666AE"/>
    <w:rsid w:val="00272EB6"/>
    <w:rsid w:val="00274E1A"/>
    <w:rsid w:val="002775B1"/>
    <w:rsid w:val="002775B9"/>
    <w:rsid w:val="002811C4"/>
    <w:rsid w:val="00282213"/>
    <w:rsid w:val="00284016"/>
    <w:rsid w:val="002858BF"/>
    <w:rsid w:val="002939AF"/>
    <w:rsid w:val="00294491"/>
    <w:rsid w:val="00294BDE"/>
    <w:rsid w:val="002951B0"/>
    <w:rsid w:val="002A0CED"/>
    <w:rsid w:val="002A1698"/>
    <w:rsid w:val="002A4A17"/>
    <w:rsid w:val="002A4CD0"/>
    <w:rsid w:val="002A5D26"/>
    <w:rsid w:val="002A7DA6"/>
    <w:rsid w:val="002B516C"/>
    <w:rsid w:val="002B5E1D"/>
    <w:rsid w:val="002B60C1"/>
    <w:rsid w:val="002C4B52"/>
    <w:rsid w:val="002D03E5"/>
    <w:rsid w:val="002D04D9"/>
    <w:rsid w:val="002D36EB"/>
    <w:rsid w:val="002D6BDF"/>
    <w:rsid w:val="002E0148"/>
    <w:rsid w:val="002E0B48"/>
    <w:rsid w:val="002E2CE9"/>
    <w:rsid w:val="002E3BF7"/>
    <w:rsid w:val="002E403E"/>
    <w:rsid w:val="002F158C"/>
    <w:rsid w:val="002F4093"/>
    <w:rsid w:val="002F5636"/>
    <w:rsid w:val="002F64C5"/>
    <w:rsid w:val="003022A5"/>
    <w:rsid w:val="00303583"/>
    <w:rsid w:val="00307E51"/>
    <w:rsid w:val="00311363"/>
    <w:rsid w:val="00315867"/>
    <w:rsid w:val="00321150"/>
    <w:rsid w:val="0032527D"/>
    <w:rsid w:val="003260D7"/>
    <w:rsid w:val="00336697"/>
    <w:rsid w:val="00341748"/>
    <w:rsid w:val="003418CB"/>
    <w:rsid w:val="003449C3"/>
    <w:rsid w:val="00350F6B"/>
    <w:rsid w:val="00355873"/>
    <w:rsid w:val="0035660F"/>
    <w:rsid w:val="00357FDF"/>
    <w:rsid w:val="003628B9"/>
    <w:rsid w:val="00362D8F"/>
    <w:rsid w:val="00367724"/>
    <w:rsid w:val="00376345"/>
    <w:rsid w:val="003770F6"/>
    <w:rsid w:val="00383778"/>
    <w:rsid w:val="00383E37"/>
    <w:rsid w:val="0038463C"/>
    <w:rsid w:val="00384A73"/>
    <w:rsid w:val="00385400"/>
    <w:rsid w:val="00390E38"/>
    <w:rsid w:val="00390E8B"/>
    <w:rsid w:val="00393042"/>
    <w:rsid w:val="00394AD5"/>
    <w:rsid w:val="00395B5F"/>
    <w:rsid w:val="0039642D"/>
    <w:rsid w:val="003A2E40"/>
    <w:rsid w:val="003A6A71"/>
    <w:rsid w:val="003B0158"/>
    <w:rsid w:val="003B40B6"/>
    <w:rsid w:val="003B56DB"/>
    <w:rsid w:val="003B755E"/>
    <w:rsid w:val="003C228E"/>
    <w:rsid w:val="003C51E7"/>
    <w:rsid w:val="003C6893"/>
    <w:rsid w:val="003C6DE2"/>
    <w:rsid w:val="003C7684"/>
    <w:rsid w:val="003D1EFD"/>
    <w:rsid w:val="003D28BF"/>
    <w:rsid w:val="003D31E0"/>
    <w:rsid w:val="003D4215"/>
    <w:rsid w:val="003D4C47"/>
    <w:rsid w:val="003D6B6D"/>
    <w:rsid w:val="003D7719"/>
    <w:rsid w:val="003D79BB"/>
    <w:rsid w:val="003E3675"/>
    <w:rsid w:val="003E40EE"/>
    <w:rsid w:val="003F1C1B"/>
    <w:rsid w:val="004008C7"/>
    <w:rsid w:val="00401144"/>
    <w:rsid w:val="00402EC2"/>
    <w:rsid w:val="00404831"/>
    <w:rsid w:val="00407661"/>
    <w:rsid w:val="00410314"/>
    <w:rsid w:val="004107C4"/>
    <w:rsid w:val="00412063"/>
    <w:rsid w:val="00412EB1"/>
    <w:rsid w:val="00413DDE"/>
    <w:rsid w:val="00414118"/>
    <w:rsid w:val="004150B9"/>
    <w:rsid w:val="00416084"/>
    <w:rsid w:val="00422C3B"/>
    <w:rsid w:val="00424F8C"/>
    <w:rsid w:val="0042521D"/>
    <w:rsid w:val="004271BA"/>
    <w:rsid w:val="00430497"/>
    <w:rsid w:val="00434DC1"/>
    <w:rsid w:val="004350F4"/>
    <w:rsid w:val="004412A0"/>
    <w:rsid w:val="0044133F"/>
    <w:rsid w:val="00445FEC"/>
    <w:rsid w:val="00446408"/>
    <w:rsid w:val="00446694"/>
    <w:rsid w:val="00450F27"/>
    <w:rsid w:val="004510E5"/>
    <w:rsid w:val="00456A75"/>
    <w:rsid w:val="004575CF"/>
    <w:rsid w:val="00461E39"/>
    <w:rsid w:val="00462D3A"/>
    <w:rsid w:val="00463521"/>
    <w:rsid w:val="00463867"/>
    <w:rsid w:val="00471125"/>
    <w:rsid w:val="0047437A"/>
    <w:rsid w:val="00480E42"/>
    <w:rsid w:val="0048173C"/>
    <w:rsid w:val="00484C5D"/>
    <w:rsid w:val="0048543E"/>
    <w:rsid w:val="004868C1"/>
    <w:rsid w:val="0048750F"/>
    <w:rsid w:val="00490C8B"/>
    <w:rsid w:val="00492414"/>
    <w:rsid w:val="004A46E9"/>
    <w:rsid w:val="004A495F"/>
    <w:rsid w:val="004A6A80"/>
    <w:rsid w:val="004A7544"/>
    <w:rsid w:val="004B6B0F"/>
    <w:rsid w:val="004C38F4"/>
    <w:rsid w:val="004C7DC8"/>
    <w:rsid w:val="004C7E60"/>
    <w:rsid w:val="004D48FB"/>
    <w:rsid w:val="004D737D"/>
    <w:rsid w:val="004E2659"/>
    <w:rsid w:val="004E39EE"/>
    <w:rsid w:val="004E475C"/>
    <w:rsid w:val="004E56E0"/>
    <w:rsid w:val="004E7329"/>
    <w:rsid w:val="004F2CB0"/>
    <w:rsid w:val="004F4A53"/>
    <w:rsid w:val="004F5149"/>
    <w:rsid w:val="004F7B6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8D0"/>
    <w:rsid w:val="00552744"/>
    <w:rsid w:val="00556D06"/>
    <w:rsid w:val="00571777"/>
    <w:rsid w:val="00572984"/>
    <w:rsid w:val="00576C93"/>
    <w:rsid w:val="00580FF5"/>
    <w:rsid w:val="0058519C"/>
    <w:rsid w:val="005878AF"/>
    <w:rsid w:val="0059149A"/>
    <w:rsid w:val="00594B25"/>
    <w:rsid w:val="005956EE"/>
    <w:rsid w:val="005A083E"/>
    <w:rsid w:val="005B117B"/>
    <w:rsid w:val="005B4802"/>
    <w:rsid w:val="005B5365"/>
    <w:rsid w:val="005C1EA6"/>
    <w:rsid w:val="005C34AA"/>
    <w:rsid w:val="005D0B99"/>
    <w:rsid w:val="005D308E"/>
    <w:rsid w:val="005D3A48"/>
    <w:rsid w:val="005D5EB9"/>
    <w:rsid w:val="005D7AF8"/>
    <w:rsid w:val="005E366A"/>
    <w:rsid w:val="005F1718"/>
    <w:rsid w:val="005F2145"/>
    <w:rsid w:val="006016E1"/>
    <w:rsid w:val="00602D27"/>
    <w:rsid w:val="006039C3"/>
    <w:rsid w:val="0060524B"/>
    <w:rsid w:val="006136A9"/>
    <w:rsid w:val="006144A1"/>
    <w:rsid w:val="00615EBB"/>
    <w:rsid w:val="00616096"/>
    <w:rsid w:val="006160A2"/>
    <w:rsid w:val="00617C06"/>
    <w:rsid w:val="006302AA"/>
    <w:rsid w:val="00631088"/>
    <w:rsid w:val="006363BD"/>
    <w:rsid w:val="006412DC"/>
    <w:rsid w:val="00642BC6"/>
    <w:rsid w:val="00644790"/>
    <w:rsid w:val="006500DE"/>
    <w:rsid w:val="006501AF"/>
    <w:rsid w:val="00650DDE"/>
    <w:rsid w:val="0065505B"/>
    <w:rsid w:val="00662E4E"/>
    <w:rsid w:val="006657A3"/>
    <w:rsid w:val="006670AC"/>
    <w:rsid w:val="00672307"/>
    <w:rsid w:val="006808C6"/>
    <w:rsid w:val="00682668"/>
    <w:rsid w:val="00692A68"/>
    <w:rsid w:val="00694973"/>
    <w:rsid w:val="00695B1B"/>
    <w:rsid w:val="00695D85"/>
    <w:rsid w:val="006963FD"/>
    <w:rsid w:val="006A30A2"/>
    <w:rsid w:val="006A514F"/>
    <w:rsid w:val="006A6D23"/>
    <w:rsid w:val="006B25DE"/>
    <w:rsid w:val="006C1C3B"/>
    <w:rsid w:val="006C4E43"/>
    <w:rsid w:val="006C643E"/>
    <w:rsid w:val="006D2932"/>
    <w:rsid w:val="006D3671"/>
    <w:rsid w:val="006E0A73"/>
    <w:rsid w:val="006E0FEE"/>
    <w:rsid w:val="006E6C11"/>
    <w:rsid w:val="006F7C0C"/>
    <w:rsid w:val="00700755"/>
    <w:rsid w:val="00703C1A"/>
    <w:rsid w:val="0070646B"/>
    <w:rsid w:val="00711376"/>
    <w:rsid w:val="00712487"/>
    <w:rsid w:val="007130A2"/>
    <w:rsid w:val="00713E5D"/>
    <w:rsid w:val="00715463"/>
    <w:rsid w:val="00730655"/>
    <w:rsid w:val="00731D77"/>
    <w:rsid w:val="00732360"/>
    <w:rsid w:val="0073390A"/>
    <w:rsid w:val="00734E64"/>
    <w:rsid w:val="00736B37"/>
    <w:rsid w:val="00740A35"/>
    <w:rsid w:val="00747E09"/>
    <w:rsid w:val="007520B4"/>
    <w:rsid w:val="007655D5"/>
    <w:rsid w:val="00770B5C"/>
    <w:rsid w:val="007763C1"/>
    <w:rsid w:val="00777E82"/>
    <w:rsid w:val="00780AF0"/>
    <w:rsid w:val="00781359"/>
    <w:rsid w:val="007862A7"/>
    <w:rsid w:val="00786921"/>
    <w:rsid w:val="007A1EAA"/>
    <w:rsid w:val="007A2D9F"/>
    <w:rsid w:val="007A5F9C"/>
    <w:rsid w:val="007A79FD"/>
    <w:rsid w:val="007B0B9D"/>
    <w:rsid w:val="007B5A43"/>
    <w:rsid w:val="007B709B"/>
    <w:rsid w:val="007C0850"/>
    <w:rsid w:val="007C1343"/>
    <w:rsid w:val="007C467E"/>
    <w:rsid w:val="007C5EF1"/>
    <w:rsid w:val="007C7BF5"/>
    <w:rsid w:val="007D19B7"/>
    <w:rsid w:val="007D75E5"/>
    <w:rsid w:val="007D773E"/>
    <w:rsid w:val="007E066E"/>
    <w:rsid w:val="007E1356"/>
    <w:rsid w:val="007E20FC"/>
    <w:rsid w:val="007E2E18"/>
    <w:rsid w:val="007E6858"/>
    <w:rsid w:val="007E7062"/>
    <w:rsid w:val="007F0E1E"/>
    <w:rsid w:val="007F29A7"/>
    <w:rsid w:val="00805BE8"/>
    <w:rsid w:val="00816078"/>
    <w:rsid w:val="008177E3"/>
    <w:rsid w:val="00817B9D"/>
    <w:rsid w:val="00823AA9"/>
    <w:rsid w:val="00823BC2"/>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1CEA"/>
    <w:rsid w:val="00862089"/>
    <w:rsid w:val="00866D5B"/>
    <w:rsid w:val="00866FF5"/>
    <w:rsid w:val="00873E1F"/>
    <w:rsid w:val="00874C16"/>
    <w:rsid w:val="0087507B"/>
    <w:rsid w:val="00880140"/>
    <w:rsid w:val="0088272C"/>
    <w:rsid w:val="008842FD"/>
    <w:rsid w:val="00886D1F"/>
    <w:rsid w:val="00891EE1"/>
    <w:rsid w:val="00893987"/>
    <w:rsid w:val="008963EF"/>
    <w:rsid w:val="0089688E"/>
    <w:rsid w:val="008A1FBE"/>
    <w:rsid w:val="008A55CD"/>
    <w:rsid w:val="008B3194"/>
    <w:rsid w:val="008B5AE7"/>
    <w:rsid w:val="008B6F93"/>
    <w:rsid w:val="008C60E9"/>
    <w:rsid w:val="008C6BA0"/>
    <w:rsid w:val="008D1310"/>
    <w:rsid w:val="008D1B7C"/>
    <w:rsid w:val="008D6657"/>
    <w:rsid w:val="008E1F60"/>
    <w:rsid w:val="008E307E"/>
    <w:rsid w:val="008F4DD1"/>
    <w:rsid w:val="008F6056"/>
    <w:rsid w:val="00902222"/>
    <w:rsid w:val="00902C07"/>
    <w:rsid w:val="00905804"/>
    <w:rsid w:val="009101E2"/>
    <w:rsid w:val="00910525"/>
    <w:rsid w:val="00915D73"/>
    <w:rsid w:val="00916077"/>
    <w:rsid w:val="009170A2"/>
    <w:rsid w:val="009208A6"/>
    <w:rsid w:val="009237AA"/>
    <w:rsid w:val="00924514"/>
    <w:rsid w:val="00927316"/>
    <w:rsid w:val="0093276D"/>
    <w:rsid w:val="00933D12"/>
    <w:rsid w:val="00937065"/>
    <w:rsid w:val="009371D9"/>
    <w:rsid w:val="00940285"/>
    <w:rsid w:val="009415B0"/>
    <w:rsid w:val="0094587C"/>
    <w:rsid w:val="00947E7E"/>
    <w:rsid w:val="0095139A"/>
    <w:rsid w:val="00953E16"/>
    <w:rsid w:val="009542AC"/>
    <w:rsid w:val="00954B5D"/>
    <w:rsid w:val="00961323"/>
    <w:rsid w:val="00961BB2"/>
    <w:rsid w:val="00962108"/>
    <w:rsid w:val="009638D6"/>
    <w:rsid w:val="009673AB"/>
    <w:rsid w:val="0097408E"/>
    <w:rsid w:val="00974BB2"/>
    <w:rsid w:val="00974FA7"/>
    <w:rsid w:val="009756E5"/>
    <w:rsid w:val="00977A8C"/>
    <w:rsid w:val="00983910"/>
    <w:rsid w:val="00992B3D"/>
    <w:rsid w:val="009932AC"/>
    <w:rsid w:val="00994351"/>
    <w:rsid w:val="00996A8F"/>
    <w:rsid w:val="009A0289"/>
    <w:rsid w:val="009A1DBF"/>
    <w:rsid w:val="009A68E6"/>
    <w:rsid w:val="009A7598"/>
    <w:rsid w:val="009B1DF8"/>
    <w:rsid w:val="009B2852"/>
    <w:rsid w:val="009B3D20"/>
    <w:rsid w:val="009B5418"/>
    <w:rsid w:val="009C0727"/>
    <w:rsid w:val="009C2D7C"/>
    <w:rsid w:val="009C492F"/>
    <w:rsid w:val="009D2FF2"/>
    <w:rsid w:val="009D3226"/>
    <w:rsid w:val="009D3385"/>
    <w:rsid w:val="009D793C"/>
    <w:rsid w:val="009E16A9"/>
    <w:rsid w:val="009E375F"/>
    <w:rsid w:val="009E39D4"/>
    <w:rsid w:val="009E5401"/>
    <w:rsid w:val="009E5868"/>
    <w:rsid w:val="009F635F"/>
    <w:rsid w:val="00A055CA"/>
    <w:rsid w:val="00A0758F"/>
    <w:rsid w:val="00A13CFD"/>
    <w:rsid w:val="00A1570A"/>
    <w:rsid w:val="00A16466"/>
    <w:rsid w:val="00A211B4"/>
    <w:rsid w:val="00A236AA"/>
    <w:rsid w:val="00A3163A"/>
    <w:rsid w:val="00A33DDF"/>
    <w:rsid w:val="00A34547"/>
    <w:rsid w:val="00A37541"/>
    <w:rsid w:val="00A376B7"/>
    <w:rsid w:val="00A41BF5"/>
    <w:rsid w:val="00A4315B"/>
    <w:rsid w:val="00A44778"/>
    <w:rsid w:val="00A469E7"/>
    <w:rsid w:val="00A531BE"/>
    <w:rsid w:val="00A604A4"/>
    <w:rsid w:val="00A61B7D"/>
    <w:rsid w:val="00A6605B"/>
    <w:rsid w:val="00A66ADC"/>
    <w:rsid w:val="00A66DEF"/>
    <w:rsid w:val="00A7147D"/>
    <w:rsid w:val="00A75B00"/>
    <w:rsid w:val="00A81B15"/>
    <w:rsid w:val="00A837FF"/>
    <w:rsid w:val="00A84DC8"/>
    <w:rsid w:val="00A85DBC"/>
    <w:rsid w:val="00A87FEB"/>
    <w:rsid w:val="00A93F9F"/>
    <w:rsid w:val="00A9420E"/>
    <w:rsid w:val="00A97648"/>
    <w:rsid w:val="00AA1CFD"/>
    <w:rsid w:val="00AA2239"/>
    <w:rsid w:val="00AA33D2"/>
    <w:rsid w:val="00AB0C57"/>
    <w:rsid w:val="00AB1195"/>
    <w:rsid w:val="00AB2BB0"/>
    <w:rsid w:val="00AB3E4B"/>
    <w:rsid w:val="00AB4182"/>
    <w:rsid w:val="00AB74A4"/>
    <w:rsid w:val="00AC27DB"/>
    <w:rsid w:val="00AC6D6B"/>
    <w:rsid w:val="00AD7736"/>
    <w:rsid w:val="00AE10CE"/>
    <w:rsid w:val="00AE2224"/>
    <w:rsid w:val="00AE6F5E"/>
    <w:rsid w:val="00AE70D4"/>
    <w:rsid w:val="00AE7868"/>
    <w:rsid w:val="00AE7C84"/>
    <w:rsid w:val="00AF0407"/>
    <w:rsid w:val="00AF33C3"/>
    <w:rsid w:val="00AF4938"/>
    <w:rsid w:val="00AF4D8B"/>
    <w:rsid w:val="00B067CA"/>
    <w:rsid w:val="00B12B26"/>
    <w:rsid w:val="00B14236"/>
    <w:rsid w:val="00B163F8"/>
    <w:rsid w:val="00B2472D"/>
    <w:rsid w:val="00B24CA0"/>
    <w:rsid w:val="00B2549F"/>
    <w:rsid w:val="00B301FF"/>
    <w:rsid w:val="00B31880"/>
    <w:rsid w:val="00B362CB"/>
    <w:rsid w:val="00B4108D"/>
    <w:rsid w:val="00B5567D"/>
    <w:rsid w:val="00B57265"/>
    <w:rsid w:val="00B6254D"/>
    <w:rsid w:val="00B633AE"/>
    <w:rsid w:val="00B665D2"/>
    <w:rsid w:val="00B6737C"/>
    <w:rsid w:val="00B7214D"/>
    <w:rsid w:val="00B74372"/>
    <w:rsid w:val="00B74BC3"/>
    <w:rsid w:val="00B75525"/>
    <w:rsid w:val="00B77C83"/>
    <w:rsid w:val="00B80283"/>
    <w:rsid w:val="00B8095F"/>
    <w:rsid w:val="00B80B0C"/>
    <w:rsid w:val="00B80B11"/>
    <w:rsid w:val="00B8163F"/>
    <w:rsid w:val="00B831AE"/>
    <w:rsid w:val="00B8446C"/>
    <w:rsid w:val="00B87071"/>
    <w:rsid w:val="00B87725"/>
    <w:rsid w:val="00B9532A"/>
    <w:rsid w:val="00BA0A3B"/>
    <w:rsid w:val="00BA259A"/>
    <w:rsid w:val="00BA259C"/>
    <w:rsid w:val="00BA29D3"/>
    <w:rsid w:val="00BA307F"/>
    <w:rsid w:val="00BA3425"/>
    <w:rsid w:val="00BA48C9"/>
    <w:rsid w:val="00BA5280"/>
    <w:rsid w:val="00BA6BEF"/>
    <w:rsid w:val="00BB14F1"/>
    <w:rsid w:val="00BB2444"/>
    <w:rsid w:val="00BB40EA"/>
    <w:rsid w:val="00BB572E"/>
    <w:rsid w:val="00BB74FD"/>
    <w:rsid w:val="00BC3588"/>
    <w:rsid w:val="00BC5982"/>
    <w:rsid w:val="00BC60BF"/>
    <w:rsid w:val="00BC7D05"/>
    <w:rsid w:val="00BD1F78"/>
    <w:rsid w:val="00BD28BF"/>
    <w:rsid w:val="00BD6404"/>
    <w:rsid w:val="00BD6E5E"/>
    <w:rsid w:val="00BE24D6"/>
    <w:rsid w:val="00BE33AE"/>
    <w:rsid w:val="00BF046F"/>
    <w:rsid w:val="00C01D50"/>
    <w:rsid w:val="00C056DC"/>
    <w:rsid w:val="00C101E1"/>
    <w:rsid w:val="00C1329B"/>
    <w:rsid w:val="00C248A7"/>
    <w:rsid w:val="00C24C05"/>
    <w:rsid w:val="00C24D2F"/>
    <w:rsid w:val="00C25AD4"/>
    <w:rsid w:val="00C26222"/>
    <w:rsid w:val="00C27C1F"/>
    <w:rsid w:val="00C31283"/>
    <w:rsid w:val="00C33C48"/>
    <w:rsid w:val="00C340E5"/>
    <w:rsid w:val="00C34E89"/>
    <w:rsid w:val="00C35AA7"/>
    <w:rsid w:val="00C43BA1"/>
    <w:rsid w:val="00C43DAB"/>
    <w:rsid w:val="00C4543E"/>
    <w:rsid w:val="00C47F08"/>
    <w:rsid w:val="00C514A6"/>
    <w:rsid w:val="00C5739F"/>
    <w:rsid w:val="00C57CF0"/>
    <w:rsid w:val="00C649BD"/>
    <w:rsid w:val="00C65891"/>
    <w:rsid w:val="00C66AC9"/>
    <w:rsid w:val="00C70EBC"/>
    <w:rsid w:val="00C724D3"/>
    <w:rsid w:val="00C77DD9"/>
    <w:rsid w:val="00C83BE6"/>
    <w:rsid w:val="00C85354"/>
    <w:rsid w:val="00C86ABA"/>
    <w:rsid w:val="00C9401E"/>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298"/>
    <w:rsid w:val="00CD307E"/>
    <w:rsid w:val="00CD6A1B"/>
    <w:rsid w:val="00CE0A7F"/>
    <w:rsid w:val="00CE1718"/>
    <w:rsid w:val="00CE1861"/>
    <w:rsid w:val="00CE610E"/>
    <w:rsid w:val="00CE7DD8"/>
    <w:rsid w:val="00CF4156"/>
    <w:rsid w:val="00CF645A"/>
    <w:rsid w:val="00D03D00"/>
    <w:rsid w:val="00D05C30"/>
    <w:rsid w:val="00D1029E"/>
    <w:rsid w:val="00D11359"/>
    <w:rsid w:val="00D3188C"/>
    <w:rsid w:val="00D35F9B"/>
    <w:rsid w:val="00D36B69"/>
    <w:rsid w:val="00D408DD"/>
    <w:rsid w:val="00D45D72"/>
    <w:rsid w:val="00D520E4"/>
    <w:rsid w:val="00D53A38"/>
    <w:rsid w:val="00D575DD"/>
    <w:rsid w:val="00D57DFA"/>
    <w:rsid w:val="00D57E02"/>
    <w:rsid w:val="00D674BE"/>
    <w:rsid w:val="00D67FCF"/>
    <w:rsid w:val="00D709CE"/>
    <w:rsid w:val="00D71F73"/>
    <w:rsid w:val="00D80786"/>
    <w:rsid w:val="00D81CAB"/>
    <w:rsid w:val="00D85075"/>
    <w:rsid w:val="00D8576F"/>
    <w:rsid w:val="00D8677F"/>
    <w:rsid w:val="00D9699F"/>
    <w:rsid w:val="00D97F0C"/>
    <w:rsid w:val="00DA3A86"/>
    <w:rsid w:val="00DC2500"/>
    <w:rsid w:val="00DC77DC"/>
    <w:rsid w:val="00DD0453"/>
    <w:rsid w:val="00DD0C2C"/>
    <w:rsid w:val="00DD19DE"/>
    <w:rsid w:val="00DD28BC"/>
    <w:rsid w:val="00DE0035"/>
    <w:rsid w:val="00DE31F0"/>
    <w:rsid w:val="00DE3D1C"/>
    <w:rsid w:val="00DF7902"/>
    <w:rsid w:val="00E0227D"/>
    <w:rsid w:val="00E04B84"/>
    <w:rsid w:val="00E06466"/>
    <w:rsid w:val="00E06FDA"/>
    <w:rsid w:val="00E160A5"/>
    <w:rsid w:val="00E1713D"/>
    <w:rsid w:val="00E20A43"/>
    <w:rsid w:val="00E23898"/>
    <w:rsid w:val="00E2553F"/>
    <w:rsid w:val="00E319F1"/>
    <w:rsid w:val="00E33CD2"/>
    <w:rsid w:val="00E40E90"/>
    <w:rsid w:val="00E45C7E"/>
    <w:rsid w:val="00E531EB"/>
    <w:rsid w:val="00E54874"/>
    <w:rsid w:val="00E54B6F"/>
    <w:rsid w:val="00E55ACA"/>
    <w:rsid w:val="00E57B74"/>
    <w:rsid w:val="00E60C28"/>
    <w:rsid w:val="00E65BC6"/>
    <w:rsid w:val="00E661FF"/>
    <w:rsid w:val="00E726EB"/>
    <w:rsid w:val="00E755CB"/>
    <w:rsid w:val="00E80B52"/>
    <w:rsid w:val="00E824C3"/>
    <w:rsid w:val="00E840B3"/>
    <w:rsid w:val="00E84D10"/>
    <w:rsid w:val="00E8629F"/>
    <w:rsid w:val="00E91008"/>
    <w:rsid w:val="00E9281E"/>
    <w:rsid w:val="00E9374E"/>
    <w:rsid w:val="00E94F54"/>
    <w:rsid w:val="00E97AD5"/>
    <w:rsid w:val="00EA1111"/>
    <w:rsid w:val="00EA3B4F"/>
    <w:rsid w:val="00EA3C24"/>
    <w:rsid w:val="00EA73DF"/>
    <w:rsid w:val="00EB61AE"/>
    <w:rsid w:val="00EC05B7"/>
    <w:rsid w:val="00EC322D"/>
    <w:rsid w:val="00EC6F50"/>
    <w:rsid w:val="00ED383A"/>
    <w:rsid w:val="00EE2B40"/>
    <w:rsid w:val="00EE3F92"/>
    <w:rsid w:val="00EE50FD"/>
    <w:rsid w:val="00EF1EC5"/>
    <w:rsid w:val="00EF2B45"/>
    <w:rsid w:val="00EF4C88"/>
    <w:rsid w:val="00EF55EB"/>
    <w:rsid w:val="00F00DCC"/>
    <w:rsid w:val="00F0156F"/>
    <w:rsid w:val="00F05AC8"/>
    <w:rsid w:val="00F07167"/>
    <w:rsid w:val="00F072D8"/>
    <w:rsid w:val="00F07CE0"/>
    <w:rsid w:val="00F13D05"/>
    <w:rsid w:val="00F1679D"/>
    <w:rsid w:val="00F1682C"/>
    <w:rsid w:val="00F20B91"/>
    <w:rsid w:val="00F21C35"/>
    <w:rsid w:val="00F22AB1"/>
    <w:rsid w:val="00F24B8B"/>
    <w:rsid w:val="00F251BC"/>
    <w:rsid w:val="00F30D2E"/>
    <w:rsid w:val="00F35516"/>
    <w:rsid w:val="00F35790"/>
    <w:rsid w:val="00F4136D"/>
    <w:rsid w:val="00F4212E"/>
    <w:rsid w:val="00F42C20"/>
    <w:rsid w:val="00F43E34"/>
    <w:rsid w:val="00F53053"/>
    <w:rsid w:val="00F53FE2"/>
    <w:rsid w:val="00F575FF"/>
    <w:rsid w:val="00F618EF"/>
    <w:rsid w:val="00F65582"/>
    <w:rsid w:val="00F66393"/>
    <w:rsid w:val="00F66E75"/>
    <w:rsid w:val="00F77EB0"/>
    <w:rsid w:val="00F87CDD"/>
    <w:rsid w:val="00F91643"/>
    <w:rsid w:val="00F933F0"/>
    <w:rsid w:val="00F937A3"/>
    <w:rsid w:val="00F94715"/>
    <w:rsid w:val="00F96A3D"/>
    <w:rsid w:val="00FA4718"/>
    <w:rsid w:val="00FA5848"/>
    <w:rsid w:val="00FA66A6"/>
    <w:rsid w:val="00FA7F3D"/>
    <w:rsid w:val="00FB16D3"/>
    <w:rsid w:val="00FB1AE6"/>
    <w:rsid w:val="00FB38D8"/>
    <w:rsid w:val="00FC051F"/>
    <w:rsid w:val="00FC06FF"/>
    <w:rsid w:val="00FC69B4"/>
    <w:rsid w:val="00FD0694"/>
    <w:rsid w:val="00FD25BE"/>
    <w:rsid w:val="00FD2E70"/>
    <w:rsid w:val="00FD5CE0"/>
    <w:rsid w:val="00FD7AA7"/>
    <w:rsid w:val="00FE42BF"/>
    <w:rsid w:val="00FE4A4E"/>
    <w:rsid w:val="00FF1FCB"/>
    <w:rsid w:val="00FF52D4"/>
    <w:rsid w:val="00FF534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1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ind w:left="926"/>
      <w:textAlignment w:val="baseline"/>
    </w:pPr>
    <w:rPr>
      <w:rFonts w:eastAsia="MS Mincho"/>
      <w:lang w:eastAsia="en-GB"/>
    </w:rPr>
  </w:style>
  <w:style w:type="character" w:styleId="UnresolvedMention">
    <w:name w:val="Unresolved Mention"/>
    <w:basedOn w:val="DefaultParagraphFont"/>
    <w:uiPriority w:val="99"/>
    <w:semiHidden/>
    <w:unhideWhenUsed/>
    <w:rsid w:val="00063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3296">
      <w:bodyDiv w:val="1"/>
      <w:marLeft w:val="0"/>
      <w:marRight w:val="0"/>
      <w:marTop w:val="0"/>
      <w:marBottom w:val="0"/>
      <w:divBdr>
        <w:top w:val="none" w:sz="0" w:space="0" w:color="auto"/>
        <w:left w:val="none" w:sz="0" w:space="0" w:color="auto"/>
        <w:bottom w:val="none" w:sz="0" w:space="0" w:color="auto"/>
        <w:right w:val="none" w:sz="0" w:space="0" w:color="auto"/>
      </w:divBdr>
      <w:divsChild>
        <w:div w:id="535697236">
          <w:marLeft w:val="1526"/>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187324">
      <w:bodyDiv w:val="1"/>
      <w:marLeft w:val="0"/>
      <w:marRight w:val="0"/>
      <w:marTop w:val="0"/>
      <w:marBottom w:val="0"/>
      <w:divBdr>
        <w:top w:val="none" w:sz="0" w:space="0" w:color="auto"/>
        <w:left w:val="none" w:sz="0" w:space="0" w:color="auto"/>
        <w:bottom w:val="none" w:sz="0" w:space="0" w:color="auto"/>
        <w:right w:val="none" w:sz="0" w:space="0" w:color="auto"/>
      </w:divBdr>
    </w:div>
    <w:div w:id="393823202">
      <w:bodyDiv w:val="1"/>
      <w:marLeft w:val="0"/>
      <w:marRight w:val="0"/>
      <w:marTop w:val="0"/>
      <w:marBottom w:val="0"/>
      <w:divBdr>
        <w:top w:val="none" w:sz="0" w:space="0" w:color="auto"/>
        <w:left w:val="none" w:sz="0" w:space="0" w:color="auto"/>
        <w:bottom w:val="none" w:sz="0" w:space="0" w:color="auto"/>
        <w:right w:val="none" w:sz="0" w:space="0" w:color="auto"/>
      </w:divBdr>
    </w:div>
    <w:div w:id="4620437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764370">
      <w:bodyDiv w:val="1"/>
      <w:marLeft w:val="0"/>
      <w:marRight w:val="0"/>
      <w:marTop w:val="0"/>
      <w:marBottom w:val="0"/>
      <w:divBdr>
        <w:top w:val="none" w:sz="0" w:space="0" w:color="auto"/>
        <w:left w:val="none" w:sz="0" w:space="0" w:color="auto"/>
        <w:bottom w:val="none" w:sz="0" w:space="0" w:color="auto"/>
        <w:right w:val="none" w:sz="0" w:space="0" w:color="auto"/>
      </w:divBdr>
      <w:divsChild>
        <w:div w:id="1060133854">
          <w:marLeft w:val="1526"/>
          <w:marRight w:val="0"/>
          <w:marTop w:val="0"/>
          <w:marBottom w:val="0"/>
          <w:divBdr>
            <w:top w:val="none" w:sz="0" w:space="0" w:color="auto"/>
            <w:left w:val="none" w:sz="0" w:space="0" w:color="auto"/>
            <w:bottom w:val="none" w:sz="0" w:space="0" w:color="auto"/>
            <w:right w:val="none" w:sz="0" w:space="0" w:color="auto"/>
          </w:divBdr>
        </w:div>
        <w:div w:id="1584531824">
          <w:marLeft w:val="152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7404288">
      <w:bodyDiv w:val="1"/>
      <w:marLeft w:val="0"/>
      <w:marRight w:val="0"/>
      <w:marTop w:val="0"/>
      <w:marBottom w:val="0"/>
      <w:divBdr>
        <w:top w:val="none" w:sz="0" w:space="0" w:color="auto"/>
        <w:left w:val="none" w:sz="0" w:space="0" w:color="auto"/>
        <w:bottom w:val="none" w:sz="0" w:space="0" w:color="auto"/>
        <w:right w:val="none" w:sz="0" w:space="0" w:color="auto"/>
      </w:divBdr>
      <w:divsChild>
        <w:div w:id="1821847096">
          <w:marLeft w:val="144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618855">
      <w:bodyDiv w:val="1"/>
      <w:marLeft w:val="0"/>
      <w:marRight w:val="0"/>
      <w:marTop w:val="0"/>
      <w:marBottom w:val="0"/>
      <w:divBdr>
        <w:top w:val="none" w:sz="0" w:space="0" w:color="auto"/>
        <w:left w:val="none" w:sz="0" w:space="0" w:color="auto"/>
        <w:bottom w:val="none" w:sz="0" w:space="0" w:color="auto"/>
        <w:right w:val="none" w:sz="0" w:space="0" w:color="auto"/>
      </w:divBdr>
      <w:divsChild>
        <w:div w:id="1249273588">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1168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886668">
      <w:bodyDiv w:val="1"/>
      <w:marLeft w:val="0"/>
      <w:marRight w:val="0"/>
      <w:marTop w:val="0"/>
      <w:marBottom w:val="0"/>
      <w:divBdr>
        <w:top w:val="none" w:sz="0" w:space="0" w:color="auto"/>
        <w:left w:val="none" w:sz="0" w:space="0" w:color="auto"/>
        <w:bottom w:val="none" w:sz="0" w:space="0" w:color="auto"/>
        <w:right w:val="none" w:sz="0" w:space="0" w:color="auto"/>
      </w:divBdr>
      <w:divsChild>
        <w:div w:id="22634096">
          <w:marLeft w:val="2246"/>
          <w:marRight w:val="0"/>
          <w:marTop w:val="100"/>
          <w:marBottom w:val="0"/>
          <w:divBdr>
            <w:top w:val="none" w:sz="0" w:space="0" w:color="auto"/>
            <w:left w:val="none" w:sz="0" w:space="0" w:color="auto"/>
            <w:bottom w:val="none" w:sz="0" w:space="0" w:color="auto"/>
            <w:right w:val="none" w:sz="0" w:space="0" w:color="auto"/>
          </w:divBdr>
        </w:div>
        <w:div w:id="1469205768">
          <w:marLeft w:val="2966"/>
          <w:marRight w:val="0"/>
          <w:marTop w:val="100"/>
          <w:marBottom w:val="0"/>
          <w:divBdr>
            <w:top w:val="none" w:sz="0" w:space="0" w:color="auto"/>
            <w:left w:val="none" w:sz="0" w:space="0" w:color="auto"/>
            <w:bottom w:val="none" w:sz="0" w:space="0" w:color="auto"/>
            <w:right w:val="none" w:sz="0" w:space="0" w:color="auto"/>
          </w:divBdr>
        </w:div>
        <w:div w:id="1237205022">
          <w:marLeft w:val="2966"/>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489258">
      <w:bodyDiv w:val="1"/>
      <w:marLeft w:val="0"/>
      <w:marRight w:val="0"/>
      <w:marTop w:val="0"/>
      <w:marBottom w:val="0"/>
      <w:divBdr>
        <w:top w:val="none" w:sz="0" w:space="0" w:color="auto"/>
        <w:left w:val="none" w:sz="0" w:space="0" w:color="auto"/>
        <w:bottom w:val="none" w:sz="0" w:space="0" w:color="auto"/>
        <w:right w:val="none" w:sz="0" w:space="0" w:color="auto"/>
      </w:divBdr>
    </w:div>
    <w:div w:id="1674448660">
      <w:bodyDiv w:val="1"/>
      <w:marLeft w:val="0"/>
      <w:marRight w:val="0"/>
      <w:marTop w:val="0"/>
      <w:marBottom w:val="0"/>
      <w:divBdr>
        <w:top w:val="none" w:sz="0" w:space="0" w:color="auto"/>
        <w:left w:val="none" w:sz="0" w:space="0" w:color="auto"/>
        <w:bottom w:val="none" w:sz="0" w:space="0" w:color="auto"/>
        <w:right w:val="none" w:sz="0" w:space="0" w:color="auto"/>
      </w:divBdr>
      <w:divsChild>
        <w:div w:id="517081656">
          <w:marLeft w:val="1440"/>
          <w:marRight w:val="0"/>
          <w:marTop w:val="100"/>
          <w:marBottom w:val="0"/>
          <w:divBdr>
            <w:top w:val="none" w:sz="0" w:space="0" w:color="auto"/>
            <w:left w:val="none" w:sz="0" w:space="0" w:color="auto"/>
            <w:bottom w:val="none" w:sz="0" w:space="0" w:color="auto"/>
            <w:right w:val="none" w:sz="0" w:space="0" w:color="auto"/>
          </w:divBdr>
        </w:div>
        <w:div w:id="1339190053">
          <w:marLeft w:val="1440"/>
          <w:marRight w:val="0"/>
          <w:marTop w:val="100"/>
          <w:marBottom w:val="0"/>
          <w:divBdr>
            <w:top w:val="none" w:sz="0" w:space="0" w:color="auto"/>
            <w:left w:val="none" w:sz="0" w:space="0" w:color="auto"/>
            <w:bottom w:val="none" w:sz="0" w:space="0" w:color="auto"/>
            <w:right w:val="none" w:sz="0" w:space="0" w:color="auto"/>
          </w:divBdr>
        </w:div>
        <w:div w:id="545608650">
          <w:marLeft w:val="2246"/>
          <w:marRight w:val="0"/>
          <w:marTop w:val="100"/>
          <w:marBottom w:val="0"/>
          <w:divBdr>
            <w:top w:val="none" w:sz="0" w:space="0" w:color="auto"/>
            <w:left w:val="none" w:sz="0" w:space="0" w:color="auto"/>
            <w:bottom w:val="none" w:sz="0" w:space="0" w:color="auto"/>
            <w:right w:val="none" w:sz="0" w:space="0" w:color="auto"/>
          </w:divBdr>
        </w:div>
        <w:div w:id="1089037737">
          <w:marLeft w:val="2966"/>
          <w:marRight w:val="0"/>
          <w:marTop w:val="100"/>
          <w:marBottom w:val="0"/>
          <w:divBdr>
            <w:top w:val="none" w:sz="0" w:space="0" w:color="auto"/>
            <w:left w:val="none" w:sz="0" w:space="0" w:color="auto"/>
            <w:bottom w:val="none" w:sz="0" w:space="0" w:color="auto"/>
            <w:right w:val="none" w:sz="0" w:space="0" w:color="auto"/>
          </w:divBdr>
        </w:div>
        <w:div w:id="1598637422">
          <w:marLeft w:val="2966"/>
          <w:marRight w:val="0"/>
          <w:marTop w:val="100"/>
          <w:marBottom w:val="0"/>
          <w:divBdr>
            <w:top w:val="none" w:sz="0" w:space="0" w:color="auto"/>
            <w:left w:val="none" w:sz="0" w:space="0" w:color="auto"/>
            <w:bottom w:val="none" w:sz="0" w:space="0" w:color="auto"/>
            <w:right w:val="none" w:sz="0" w:space="0" w:color="auto"/>
          </w:divBdr>
        </w:div>
        <w:div w:id="610943477">
          <w:marLeft w:val="1526"/>
          <w:marRight w:val="0"/>
          <w:marTop w:val="100"/>
          <w:marBottom w:val="0"/>
          <w:divBdr>
            <w:top w:val="none" w:sz="0" w:space="0" w:color="auto"/>
            <w:left w:val="none" w:sz="0" w:space="0" w:color="auto"/>
            <w:bottom w:val="none" w:sz="0" w:space="0" w:color="auto"/>
            <w:right w:val="none" w:sz="0" w:space="0" w:color="auto"/>
          </w:divBdr>
        </w:div>
      </w:divsChild>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36660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180064">
      <w:bodyDiv w:val="1"/>
      <w:marLeft w:val="0"/>
      <w:marRight w:val="0"/>
      <w:marTop w:val="0"/>
      <w:marBottom w:val="0"/>
      <w:divBdr>
        <w:top w:val="none" w:sz="0" w:space="0" w:color="auto"/>
        <w:left w:val="none" w:sz="0" w:space="0" w:color="auto"/>
        <w:bottom w:val="none" w:sz="0" w:space="0" w:color="auto"/>
        <w:right w:val="none" w:sz="0" w:space="0" w:color="auto"/>
      </w:divBdr>
    </w:div>
    <w:div w:id="20014943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501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29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9e/Docs/RP-201872.zip" TargetMode="External"/><Relationship Id="rId18" Type="http://schemas.openxmlformats.org/officeDocument/2006/relationships/hyperlink" Target="http://www.3gpp.org/ftp/tsg_ran/TSG_RAN//TSGR_88e/Docs//RP-201035.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89e/Docs/RP-201538.zip" TargetMode="External"/><Relationship Id="rId17" Type="http://schemas.openxmlformats.org/officeDocument/2006/relationships/hyperlink" Target="http://www.3gpp.org/ftp/TSG_RAN/TSG_RAN/TSGR_89e/Docs/RP-202095.zip" TargetMode="External"/><Relationship Id="rId2" Type="http://schemas.openxmlformats.org/officeDocument/2006/relationships/customXml" Target="../customXml/item1.xml"/><Relationship Id="rId16" Type="http://schemas.openxmlformats.org/officeDocument/2006/relationships/hyperlink" Target="http://www.3gpp.org/ftp/TSG_RAN/TSG_RAN/TSGR_89e/Docs/RP-201875.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TSG_RAN/TSGR_89e/Docs/RP-201874.zip" TargetMode="Externa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TSG_RAN/TSGR_89e/Docs/RP-20187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C42799-263C-45E3-A1C5-369781FD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67B9F-B941-4DB4-AEEE-A90FBA4C0573}">
  <ds:schemaRefs>
    <ds:schemaRef ds:uri="http://schemas.microsoft.com/sharepoint/v3/contenttype/forms"/>
  </ds:schemaRefs>
</ds:datastoreItem>
</file>

<file path=customXml/itemProps3.xml><?xml version="1.0" encoding="utf-8"?>
<ds:datastoreItem xmlns:ds="http://schemas.openxmlformats.org/officeDocument/2006/customXml" ds:itemID="{F0A2D55E-5D1B-F542-A261-24C467145156}">
  <ds:schemaRefs>
    <ds:schemaRef ds:uri="http://schemas.openxmlformats.org/officeDocument/2006/bibliography"/>
  </ds:schemaRefs>
</ds:datastoreItem>
</file>

<file path=customXml/itemProps4.xml><?xml version="1.0" encoding="utf-8"?>
<ds:datastoreItem xmlns:ds="http://schemas.openxmlformats.org/officeDocument/2006/customXml" ds:itemID="{33D464A7-029E-42F5-B73C-DB6EC00860E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9</Pages>
  <Words>4045</Words>
  <Characters>23060</Characters>
  <Application>Microsoft Office Word</Application>
  <DocSecurity>0</DocSecurity>
  <Lines>192</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Yang Tang</cp:lastModifiedBy>
  <cp:revision>2</cp:revision>
  <cp:lastPrinted>2019-04-25T01:09:00Z</cp:lastPrinted>
  <dcterms:created xsi:type="dcterms:W3CDTF">2020-12-04T17:49:00Z</dcterms:created>
  <dcterms:modified xsi:type="dcterms:W3CDTF">2020-12-04T17:49:00Z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